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7" w:rsidRPr="00FE72D0" w:rsidRDefault="00C06457" w:rsidP="00C06457">
      <w:pPr>
        <w:spacing w:after="0"/>
        <w:ind w:firstLine="567"/>
        <w:jc w:val="center"/>
        <w:rPr>
          <w:rFonts w:ascii="Bookman Old Style" w:hAnsi="Bookman Old Style"/>
          <w:i/>
          <w:sz w:val="28"/>
          <w:szCs w:val="28"/>
        </w:rPr>
      </w:pPr>
      <w:r w:rsidRPr="00FE72D0">
        <w:rPr>
          <w:rFonts w:ascii="Bookman Old Style" w:hAnsi="Bookman Old Style"/>
          <w:i/>
          <w:sz w:val="28"/>
          <w:szCs w:val="28"/>
        </w:rPr>
        <w:t xml:space="preserve">Муниципальное </w:t>
      </w:r>
      <w:r>
        <w:rPr>
          <w:rFonts w:ascii="Bookman Old Style" w:hAnsi="Bookman Old Style"/>
          <w:i/>
          <w:sz w:val="28"/>
          <w:szCs w:val="28"/>
        </w:rPr>
        <w:t xml:space="preserve">бюджетное </w:t>
      </w:r>
      <w:r w:rsidRPr="00FE72D0">
        <w:rPr>
          <w:rFonts w:ascii="Bookman Old Style" w:hAnsi="Bookman Old Style"/>
          <w:i/>
          <w:sz w:val="28"/>
          <w:szCs w:val="28"/>
        </w:rPr>
        <w:t>учреждение  «Центр оценки качества образования»</w:t>
      </w:r>
    </w:p>
    <w:p w:rsidR="00C06457" w:rsidRPr="00FE72D0" w:rsidRDefault="00C06457" w:rsidP="00C06457">
      <w:pPr>
        <w:spacing w:after="0"/>
        <w:ind w:firstLine="567"/>
        <w:jc w:val="center"/>
        <w:rPr>
          <w:rFonts w:ascii="Bookman Old Style" w:hAnsi="Bookman Old Style"/>
          <w:i/>
          <w:sz w:val="28"/>
          <w:szCs w:val="28"/>
        </w:rPr>
      </w:pPr>
      <w:r w:rsidRPr="00FE72D0">
        <w:rPr>
          <w:rFonts w:ascii="Bookman Old Style" w:hAnsi="Bookman Old Style"/>
          <w:i/>
          <w:sz w:val="28"/>
          <w:szCs w:val="28"/>
        </w:rPr>
        <w:t xml:space="preserve"> управления образования администрации Алексеевского района </w:t>
      </w:r>
    </w:p>
    <w:p w:rsidR="00C06457" w:rsidRPr="00FE72D0" w:rsidRDefault="00C06457" w:rsidP="00C06457">
      <w:pPr>
        <w:spacing w:after="0"/>
        <w:ind w:firstLine="567"/>
        <w:jc w:val="center"/>
        <w:rPr>
          <w:rFonts w:ascii="Bookman Old Style" w:hAnsi="Bookman Old Style"/>
          <w:i/>
          <w:sz w:val="28"/>
          <w:szCs w:val="28"/>
        </w:rPr>
      </w:pPr>
      <w:r w:rsidRPr="00FE72D0">
        <w:rPr>
          <w:rFonts w:ascii="Bookman Old Style" w:hAnsi="Bookman Old Style"/>
          <w:i/>
          <w:sz w:val="28"/>
          <w:szCs w:val="28"/>
        </w:rPr>
        <w:t>Белгородской области</w:t>
      </w:r>
    </w:p>
    <w:p w:rsidR="00C06457" w:rsidRDefault="00C06457" w:rsidP="00C0645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6457" w:rsidRPr="004A4327" w:rsidRDefault="00C06457" w:rsidP="00C0645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6457" w:rsidRPr="00FE72D0" w:rsidRDefault="00C06457" w:rsidP="00C06457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C06457" w:rsidRDefault="00C06457" w:rsidP="00C06457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 xml:space="preserve">по результатам   проведения пробного муниципального тестирования по </w:t>
      </w:r>
      <w:r>
        <w:rPr>
          <w:rFonts w:ascii="Bookman Old Style" w:hAnsi="Bookman Old Style"/>
          <w:b/>
          <w:i/>
          <w:sz w:val="40"/>
          <w:szCs w:val="40"/>
        </w:rPr>
        <w:t xml:space="preserve">русскому языку </w:t>
      </w:r>
      <w:proofErr w:type="gramStart"/>
      <w:r>
        <w:rPr>
          <w:rFonts w:ascii="Bookman Old Style" w:hAnsi="Bookman Old Style"/>
          <w:b/>
          <w:i/>
          <w:sz w:val="40"/>
          <w:szCs w:val="40"/>
        </w:rPr>
        <w:t>об</w:t>
      </w:r>
      <w:r w:rsidRPr="00FE72D0">
        <w:rPr>
          <w:rFonts w:ascii="Bookman Old Style" w:hAnsi="Bookman Old Style"/>
          <w:b/>
          <w:i/>
          <w:sz w:val="40"/>
          <w:szCs w:val="40"/>
        </w:rPr>
        <w:t>уча</w:t>
      </w:r>
      <w:r>
        <w:rPr>
          <w:rFonts w:ascii="Bookman Old Style" w:hAnsi="Bookman Old Style"/>
          <w:b/>
          <w:i/>
          <w:sz w:val="40"/>
          <w:szCs w:val="40"/>
        </w:rPr>
        <w:t>ю</w:t>
      </w:r>
      <w:r w:rsidRPr="00FE72D0">
        <w:rPr>
          <w:rFonts w:ascii="Bookman Old Style" w:hAnsi="Bookman Old Style"/>
          <w:b/>
          <w:i/>
          <w:sz w:val="40"/>
          <w:szCs w:val="40"/>
        </w:rPr>
        <w:t>щихся</w:t>
      </w:r>
      <w:proofErr w:type="gramEnd"/>
      <w:r w:rsidRPr="00FE72D0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C06457" w:rsidRDefault="00C06457" w:rsidP="00C06457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 xml:space="preserve">9-х классов </w:t>
      </w:r>
      <w:r>
        <w:rPr>
          <w:rFonts w:ascii="Bookman Old Style" w:hAnsi="Bookman Old Style"/>
          <w:b/>
          <w:i/>
          <w:sz w:val="40"/>
          <w:szCs w:val="40"/>
        </w:rPr>
        <w:t xml:space="preserve">общеобразовательных организаций </w:t>
      </w:r>
    </w:p>
    <w:p w:rsidR="00C06457" w:rsidRPr="00FE72D0" w:rsidRDefault="00C06457" w:rsidP="00C06457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Алексеевского района в 201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Pr="00FE72D0">
        <w:rPr>
          <w:rFonts w:ascii="Bookman Old Style" w:hAnsi="Bookman Old Style"/>
          <w:b/>
          <w:i/>
          <w:sz w:val="40"/>
          <w:szCs w:val="40"/>
        </w:rPr>
        <w:t>-201</w:t>
      </w:r>
      <w:r>
        <w:rPr>
          <w:rFonts w:ascii="Bookman Old Style" w:hAnsi="Bookman Old Style"/>
          <w:b/>
          <w:i/>
          <w:sz w:val="40"/>
          <w:szCs w:val="40"/>
        </w:rPr>
        <w:t>8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учебном году</w:t>
      </w:r>
    </w:p>
    <w:p w:rsidR="00C06457" w:rsidRPr="00FE72D0" w:rsidRDefault="00C06457" w:rsidP="00C06457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C06457" w:rsidRPr="00FE72D0" w:rsidRDefault="00C06457" w:rsidP="00C06457">
      <w:pPr>
        <w:ind w:firstLine="567"/>
        <w:jc w:val="both"/>
        <w:rPr>
          <w:rFonts w:ascii="Bookman Old Style" w:hAnsi="Bookman Old Style"/>
          <w:b/>
          <w:i/>
          <w:sz w:val="28"/>
          <w:szCs w:val="28"/>
        </w:rPr>
      </w:pPr>
      <w:r w:rsidRPr="00FE72D0">
        <w:rPr>
          <w:rFonts w:ascii="Bookman Old Style" w:hAnsi="Bookman Old Style"/>
          <w:b/>
          <w:i/>
          <w:sz w:val="28"/>
          <w:szCs w:val="28"/>
        </w:rPr>
        <w:t xml:space="preserve">    </w:t>
      </w:r>
    </w:p>
    <w:p w:rsidR="00C06457" w:rsidRDefault="00C06457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06457" w:rsidRDefault="00C06457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D32BA8" w:rsidRDefault="00D32BA8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D32BA8" w:rsidRDefault="00D32BA8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D32BA8" w:rsidRDefault="00D32BA8" w:rsidP="00C06457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06457" w:rsidRDefault="00C06457" w:rsidP="00C06457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  <w:r w:rsidRPr="00FE72D0">
        <w:rPr>
          <w:rFonts w:ascii="Bookman Old Style" w:hAnsi="Bookman Old Style"/>
          <w:bCs/>
          <w:i/>
          <w:sz w:val="28"/>
          <w:szCs w:val="28"/>
        </w:rPr>
        <w:t xml:space="preserve">Алексеевка, </w:t>
      </w:r>
      <w:r>
        <w:rPr>
          <w:rFonts w:ascii="Bookman Old Style" w:hAnsi="Bookman Old Style"/>
          <w:bCs/>
          <w:i/>
          <w:sz w:val="28"/>
          <w:szCs w:val="28"/>
        </w:rPr>
        <w:t xml:space="preserve">март </w:t>
      </w:r>
      <w:r w:rsidRPr="00FE72D0">
        <w:rPr>
          <w:rFonts w:ascii="Bookman Old Style" w:hAnsi="Bookman Old Style"/>
          <w:bCs/>
          <w:i/>
          <w:sz w:val="28"/>
          <w:szCs w:val="28"/>
        </w:rPr>
        <w:t>201</w:t>
      </w:r>
      <w:r>
        <w:rPr>
          <w:rFonts w:ascii="Bookman Old Style" w:hAnsi="Bookman Old Style"/>
          <w:bCs/>
          <w:i/>
          <w:sz w:val="28"/>
          <w:szCs w:val="28"/>
        </w:rPr>
        <w:t>8</w:t>
      </w:r>
      <w:r w:rsidRPr="00FE72D0">
        <w:rPr>
          <w:rFonts w:ascii="Bookman Old Style" w:hAnsi="Bookman Old Style"/>
          <w:bCs/>
          <w:i/>
          <w:sz w:val="28"/>
          <w:szCs w:val="28"/>
        </w:rPr>
        <w:t xml:space="preserve"> год</w:t>
      </w:r>
    </w:p>
    <w:p w:rsidR="00AD6B07" w:rsidRDefault="00AD6B07" w:rsidP="00C06457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1811C9" w:rsidRDefault="001811C9" w:rsidP="00C06457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877E12" w:rsidRDefault="00877E12" w:rsidP="00414BAB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15787" w:rsidRDefault="00414BAB" w:rsidP="00414BAB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Во исполнение </w:t>
      </w:r>
      <w:proofErr w:type="gramStart"/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приказ</w:t>
      </w:r>
      <w:r w:rsidR="00B1578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управления образования администрации Алексеевского района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414BAB">
        <w:rPr>
          <w:rFonts w:ascii="Times New Roman" w:hAnsi="Times New Roman"/>
          <w:color w:val="000000"/>
          <w:spacing w:val="-6"/>
          <w:sz w:val="28"/>
          <w:szCs w:val="28"/>
        </w:rPr>
        <w:t>от 10</w:t>
      </w:r>
      <w:r w:rsidR="003C65EA">
        <w:rPr>
          <w:rFonts w:ascii="Times New Roman" w:hAnsi="Times New Roman"/>
          <w:color w:val="000000"/>
          <w:spacing w:val="-6"/>
          <w:sz w:val="28"/>
          <w:szCs w:val="28"/>
        </w:rPr>
        <w:t xml:space="preserve"> ноября </w:t>
      </w:r>
      <w:r w:rsidRPr="00414BAB">
        <w:rPr>
          <w:rFonts w:ascii="Times New Roman" w:hAnsi="Times New Roman"/>
          <w:color w:val="000000"/>
          <w:spacing w:val="-6"/>
          <w:sz w:val="28"/>
          <w:szCs w:val="28"/>
        </w:rPr>
        <w:t>2017 г</w:t>
      </w:r>
      <w:r w:rsidR="003C65EA">
        <w:rPr>
          <w:rFonts w:ascii="Times New Roman" w:hAnsi="Times New Roman"/>
          <w:color w:val="000000"/>
          <w:spacing w:val="-6"/>
          <w:sz w:val="28"/>
          <w:szCs w:val="28"/>
        </w:rPr>
        <w:t xml:space="preserve">ода </w:t>
      </w:r>
      <w:r w:rsidRPr="00414BAB">
        <w:rPr>
          <w:rFonts w:ascii="Times New Roman" w:hAnsi="Times New Roman"/>
          <w:color w:val="000000"/>
          <w:spacing w:val="-6"/>
          <w:sz w:val="28"/>
          <w:szCs w:val="28"/>
        </w:rPr>
        <w:t xml:space="preserve"> № 829 </w:t>
      </w:r>
    </w:p>
    <w:p w:rsidR="00414BAB" w:rsidRDefault="00414BAB" w:rsidP="00B15787">
      <w:pPr>
        <w:shd w:val="clear" w:color="auto" w:fill="FFFFFF"/>
        <w:spacing w:after="0" w:line="360" w:lineRule="auto"/>
        <w:ind w:right="-17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BAB">
        <w:rPr>
          <w:rFonts w:ascii="Times New Roman" w:hAnsi="Times New Roman"/>
          <w:color w:val="000000"/>
          <w:spacing w:val="-6"/>
          <w:sz w:val="28"/>
          <w:szCs w:val="28"/>
        </w:rPr>
        <w:t>«Об утверждении «дорожной карты» по организации и проведению государственной итоговой аттестации по образовательным программам основного общего образования на территории Алексеевского района в 2018 году»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приказ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а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управления образования администрации Алексеевского района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от 1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4 марта  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2018 года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4974D7">
        <w:rPr>
          <w:rFonts w:ascii="Times New Roman" w:hAnsi="Times New Roman"/>
          <w:color w:val="000000"/>
          <w:spacing w:val="-6"/>
          <w:sz w:val="28"/>
          <w:szCs w:val="28"/>
        </w:rPr>
        <w:t>166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«О проведении пробного основного </w:t>
      </w:r>
      <w:r w:rsidR="00437937">
        <w:rPr>
          <w:rFonts w:ascii="Times New Roman" w:hAnsi="Times New Roman"/>
          <w:color w:val="000000"/>
          <w:spacing w:val="-6"/>
          <w:sz w:val="28"/>
          <w:szCs w:val="28"/>
        </w:rPr>
        <w:t xml:space="preserve">государственного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экзамена по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русскому языку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в 9 классах общеобразовательных организаций Алексеевского района в 2018 году»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в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цел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ях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подготовки</w:t>
      </w:r>
      <w:r w:rsidR="00B1578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proofErr w:type="gramEnd"/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8B72E7">
        <w:rPr>
          <w:rFonts w:ascii="Times New Roman" w:hAnsi="Times New Roman"/>
          <w:color w:val="000000"/>
          <w:sz w:val="28"/>
          <w:szCs w:val="28"/>
        </w:rPr>
        <w:t xml:space="preserve">9 классов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к прове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дению государственной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итоговой аттестации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43191">
        <w:t xml:space="preserve"> </w:t>
      </w:r>
      <w:r w:rsidRPr="00B43191">
        <w:rPr>
          <w:rFonts w:ascii="Times New Roman" w:hAnsi="Times New Roman"/>
          <w:color w:val="000000"/>
          <w:spacing w:val="-6"/>
          <w:sz w:val="28"/>
          <w:szCs w:val="28"/>
        </w:rPr>
        <w:t>по образовательным программам основного общего образования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форме основного государственного экзамена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ознакомления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с содержанием контрольных измерительных материалов, апробации организационно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- технологического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сопровождения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55930">
        <w:rPr>
          <w:rFonts w:ascii="Times New Roman" w:hAnsi="Times New Roman"/>
          <w:color w:val="000000"/>
          <w:spacing w:val="-6"/>
          <w:sz w:val="28"/>
          <w:szCs w:val="28"/>
        </w:rPr>
        <w:t>ГИА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Pr="0055593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559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55930">
        <w:rPr>
          <w:rFonts w:ascii="Times New Roman" w:hAnsi="Times New Roman"/>
          <w:color w:val="000000"/>
          <w:sz w:val="28"/>
          <w:szCs w:val="28"/>
        </w:rPr>
        <w:t>2018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на базе МОУ СОШ №1,</w:t>
      </w:r>
      <w:r>
        <w:rPr>
          <w:rFonts w:ascii="Times New Roman" w:hAnsi="Times New Roman"/>
          <w:color w:val="000000"/>
          <w:sz w:val="28"/>
          <w:szCs w:val="28"/>
        </w:rPr>
        <w:t xml:space="preserve"> №4, МОУ ООШ №5 проведен  муниципальный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русскому языку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sz w:val="28"/>
          <w:szCs w:val="28"/>
        </w:rPr>
        <w:t>9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F528B2">
        <w:rPr>
          <w:rFonts w:ascii="Times New Roman" w:hAnsi="Times New Roman"/>
          <w:color w:val="000000"/>
          <w:sz w:val="28"/>
          <w:szCs w:val="28"/>
        </w:rPr>
        <w:t xml:space="preserve">использованием единых </w:t>
      </w:r>
      <w:proofErr w:type="spellStart"/>
      <w:r w:rsidRPr="00F528B2">
        <w:rPr>
          <w:rFonts w:ascii="Times New Roman" w:hAnsi="Times New Roman"/>
          <w:color w:val="000000"/>
          <w:sz w:val="28"/>
          <w:szCs w:val="28"/>
        </w:rPr>
        <w:t>КИМ</w:t>
      </w:r>
      <w:r w:rsidR="00C7226B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471A5B" w:rsidRDefault="00B15787" w:rsidP="00471A5B">
      <w:pPr>
        <w:pStyle w:val="Default"/>
        <w:spacing w:line="360" w:lineRule="auto"/>
        <w:ind w:firstLine="709"/>
        <w:jc w:val="center"/>
        <w:rPr>
          <w:rFonts w:eastAsia="Calibri"/>
          <w:iCs/>
          <w:color w:val="auto"/>
          <w:sz w:val="28"/>
          <w:szCs w:val="28"/>
        </w:rPr>
      </w:pPr>
      <w:r>
        <w:rPr>
          <w:b/>
          <w:bCs/>
          <w:i/>
          <w:sz w:val="32"/>
        </w:rPr>
        <w:t>Рез</w:t>
      </w:r>
      <w:r w:rsidR="00C06457" w:rsidRPr="00497E2D">
        <w:rPr>
          <w:b/>
          <w:bCs/>
          <w:i/>
          <w:sz w:val="32"/>
        </w:rPr>
        <w:t xml:space="preserve">ультаты </w:t>
      </w:r>
      <w:proofErr w:type="gramStart"/>
      <w:r w:rsidR="00C06457" w:rsidRPr="00497E2D">
        <w:rPr>
          <w:b/>
          <w:bCs/>
          <w:i/>
          <w:sz w:val="32"/>
        </w:rPr>
        <w:t>пробного</w:t>
      </w:r>
      <w:proofErr w:type="gramEnd"/>
      <w:r w:rsidR="00C06457" w:rsidRPr="00497E2D">
        <w:rPr>
          <w:b/>
          <w:bCs/>
          <w:i/>
          <w:sz w:val="32"/>
        </w:rPr>
        <w:t xml:space="preserve"> ОГЭ по </w:t>
      </w:r>
      <w:r w:rsidR="00C06457">
        <w:rPr>
          <w:b/>
          <w:bCs/>
          <w:i/>
          <w:sz w:val="32"/>
        </w:rPr>
        <w:t>русскому языку</w:t>
      </w:r>
    </w:p>
    <w:p w:rsidR="00471A5B" w:rsidRPr="00F0258F" w:rsidRDefault="00471A5B" w:rsidP="00471A5B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rFonts w:eastAsia="Calibri"/>
          <w:iCs/>
          <w:color w:val="auto"/>
          <w:sz w:val="28"/>
          <w:szCs w:val="28"/>
        </w:rPr>
        <w:t>Оценивание работ проводилось в соответствии со шкалой пересчета первичных баллов в отметку по пятибалльной школе, разработанной и рекомендованной специалистами федерального института педагогических измерений для использования при проведении основного государственного экзамена в 201</w:t>
      </w:r>
      <w:r>
        <w:rPr>
          <w:rFonts w:eastAsia="Calibri"/>
          <w:iCs/>
          <w:color w:val="auto"/>
          <w:sz w:val="28"/>
          <w:szCs w:val="28"/>
        </w:rPr>
        <w:t xml:space="preserve">8 </w:t>
      </w:r>
      <w:r w:rsidRPr="00F0258F">
        <w:rPr>
          <w:rFonts w:eastAsia="Calibri"/>
          <w:iCs/>
          <w:color w:val="auto"/>
          <w:sz w:val="28"/>
          <w:szCs w:val="28"/>
        </w:rPr>
        <w:t>году.</w:t>
      </w:r>
    </w:p>
    <w:p w:rsidR="00414BAB" w:rsidRPr="00471A5B" w:rsidRDefault="005F447F" w:rsidP="00C06457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40"/>
          <w:szCs w:val="24"/>
          <w:lang w:eastAsia="en-US"/>
        </w:rPr>
      </w:pPr>
      <w:r w:rsidRPr="00471A5B">
        <w:rPr>
          <w:rFonts w:ascii="Times New Roman" w:hAnsi="Times New Roman"/>
          <w:b/>
          <w:i/>
          <w:sz w:val="28"/>
        </w:rPr>
        <w:t>Шкала пересчета первичного балла за выполнение пробной работы в отметку по пятибалльной шкале</w:t>
      </w:r>
    </w:p>
    <w:tbl>
      <w:tblPr>
        <w:tblStyle w:val="a5"/>
        <w:tblW w:w="14600" w:type="dxa"/>
        <w:tblInd w:w="250" w:type="dxa"/>
        <w:tblLook w:val="04A0"/>
      </w:tblPr>
      <w:tblGrid>
        <w:gridCol w:w="3544"/>
        <w:gridCol w:w="1559"/>
        <w:gridCol w:w="1701"/>
        <w:gridCol w:w="4253"/>
        <w:gridCol w:w="3543"/>
      </w:tblGrid>
      <w:tr w:rsidR="005F447F" w:rsidRPr="00F0258F" w:rsidTr="00FD5E52">
        <w:trPr>
          <w:trHeight w:val="752"/>
        </w:trPr>
        <w:tc>
          <w:tcPr>
            <w:tcW w:w="3544" w:type="dxa"/>
          </w:tcPr>
          <w:p w:rsidR="005F447F" w:rsidRPr="00FD5E52" w:rsidRDefault="00FD5E52" w:rsidP="006128F3">
            <w:pPr>
              <w:pStyle w:val="Default"/>
              <w:jc w:val="center"/>
              <w:rPr>
                <w:b/>
                <w:i/>
              </w:rPr>
            </w:pPr>
            <w:r w:rsidRPr="00FD5E52">
              <w:rPr>
                <w:b/>
                <w:i/>
              </w:rPr>
              <w:t xml:space="preserve">Отметка по </w:t>
            </w:r>
            <w:proofErr w:type="gramStart"/>
            <w:r w:rsidRPr="00FD5E52">
              <w:rPr>
                <w:b/>
                <w:i/>
              </w:rPr>
              <w:t>пятибалльной</w:t>
            </w:r>
            <w:proofErr w:type="gramEnd"/>
          </w:p>
          <w:p w:rsidR="00FD5E52" w:rsidRPr="00FD5E52" w:rsidRDefault="00FD5E52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28"/>
                <w:szCs w:val="28"/>
              </w:rPr>
            </w:pPr>
            <w:r w:rsidRPr="00FD5E52">
              <w:rPr>
                <w:b/>
                <w:i/>
              </w:rPr>
              <w:t xml:space="preserve">шкале </w:t>
            </w:r>
          </w:p>
        </w:tc>
        <w:tc>
          <w:tcPr>
            <w:tcW w:w="1559" w:type="dxa"/>
          </w:tcPr>
          <w:p w:rsidR="005F447F" w:rsidRPr="00F0258F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b/>
                <w:iCs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F447F" w:rsidRPr="00F0258F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b/>
                <w:iCs/>
                <w:color w:val="auto"/>
                <w:sz w:val="28"/>
                <w:szCs w:val="28"/>
              </w:rPr>
              <w:t>«3»</w:t>
            </w:r>
          </w:p>
        </w:tc>
        <w:tc>
          <w:tcPr>
            <w:tcW w:w="4253" w:type="dxa"/>
          </w:tcPr>
          <w:p w:rsidR="005F447F" w:rsidRPr="00F0258F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b/>
                <w:iCs/>
                <w:color w:val="auto"/>
                <w:sz w:val="28"/>
                <w:szCs w:val="28"/>
              </w:rPr>
              <w:t>«4»</w:t>
            </w:r>
          </w:p>
        </w:tc>
        <w:tc>
          <w:tcPr>
            <w:tcW w:w="3543" w:type="dxa"/>
          </w:tcPr>
          <w:p w:rsidR="005F447F" w:rsidRPr="00F0258F" w:rsidRDefault="005F447F" w:rsidP="006128F3">
            <w:pPr>
              <w:pStyle w:val="Default"/>
              <w:jc w:val="center"/>
              <w:rPr>
                <w:rFonts w:eastAsia="Calibri"/>
                <w:b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b/>
                <w:iCs/>
                <w:color w:val="auto"/>
                <w:sz w:val="28"/>
                <w:szCs w:val="28"/>
              </w:rPr>
              <w:t>«5»</w:t>
            </w:r>
          </w:p>
        </w:tc>
      </w:tr>
      <w:tr w:rsidR="005F447F" w:rsidRPr="00F0258F" w:rsidTr="00FD5E52">
        <w:tc>
          <w:tcPr>
            <w:tcW w:w="3544" w:type="dxa"/>
          </w:tcPr>
          <w:p w:rsidR="005F447F" w:rsidRPr="00FD5E52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28"/>
                <w:szCs w:val="28"/>
              </w:rPr>
            </w:pPr>
          </w:p>
          <w:p w:rsidR="005F447F" w:rsidRPr="00FD5E52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28"/>
                <w:szCs w:val="28"/>
              </w:rPr>
            </w:pPr>
          </w:p>
          <w:p w:rsidR="005F447F" w:rsidRPr="00FD5E52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28"/>
                <w:szCs w:val="28"/>
              </w:rPr>
            </w:pPr>
          </w:p>
          <w:p w:rsidR="005F447F" w:rsidRPr="00FD5E52" w:rsidRDefault="00FD5E52" w:rsidP="00FD5E52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28"/>
                <w:szCs w:val="28"/>
              </w:rPr>
            </w:pPr>
            <w:r w:rsidRPr="00FD5E52">
              <w:rPr>
                <w:rFonts w:eastAsia="Calibri"/>
                <w:b/>
                <w:i/>
                <w:iCs/>
                <w:color w:val="auto"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5F447F" w:rsidRPr="00AD6B07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</w:pPr>
          </w:p>
          <w:p w:rsidR="005F447F" w:rsidRPr="00AD6B07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</w:pPr>
          </w:p>
          <w:p w:rsidR="005F447F" w:rsidRPr="00AD6B07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</w:pPr>
            <w:r w:rsidRPr="00AD6B07"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  <w:t>0 - 14</w:t>
            </w:r>
          </w:p>
        </w:tc>
        <w:tc>
          <w:tcPr>
            <w:tcW w:w="1701" w:type="dxa"/>
          </w:tcPr>
          <w:p w:rsidR="005F447F" w:rsidRPr="00AD6B07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</w:pPr>
          </w:p>
          <w:p w:rsidR="005F447F" w:rsidRPr="00AD6B07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</w:pPr>
          </w:p>
          <w:p w:rsidR="005F447F" w:rsidRPr="00AD6B07" w:rsidRDefault="005F447F" w:rsidP="006128F3">
            <w:pPr>
              <w:pStyle w:val="Default"/>
              <w:jc w:val="center"/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</w:pPr>
            <w:r w:rsidRPr="00AD6B07">
              <w:rPr>
                <w:rFonts w:eastAsia="Calibri"/>
                <w:b/>
                <w:i/>
                <w:iCs/>
                <w:color w:val="auto"/>
                <w:sz w:val="32"/>
                <w:szCs w:val="28"/>
              </w:rPr>
              <w:t>15 - 24</w:t>
            </w:r>
          </w:p>
        </w:tc>
        <w:tc>
          <w:tcPr>
            <w:tcW w:w="4253" w:type="dxa"/>
          </w:tcPr>
          <w:p w:rsidR="005F447F" w:rsidRDefault="005F447F" w:rsidP="005F447F">
            <w:pPr>
              <w:pStyle w:val="Default"/>
              <w:jc w:val="center"/>
              <w:rPr>
                <w:rFonts w:eastAsia="Calibri"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b/>
                <w:iCs/>
                <w:color w:val="auto"/>
                <w:sz w:val="28"/>
                <w:szCs w:val="28"/>
              </w:rPr>
              <w:t>25-33</w:t>
            </w:r>
            <w:r w:rsidRPr="00F0258F">
              <w:rPr>
                <w:rFonts w:eastAsia="Calibri"/>
                <w:iCs/>
                <w:color w:val="auto"/>
                <w:sz w:val="28"/>
                <w:szCs w:val="28"/>
              </w:rPr>
              <w:t>,</w:t>
            </w:r>
          </w:p>
          <w:p w:rsidR="00905132" w:rsidRPr="00F0258F" w:rsidRDefault="00905132" w:rsidP="005F447F">
            <w:pPr>
              <w:pStyle w:val="Default"/>
              <w:jc w:val="center"/>
              <w:rPr>
                <w:rFonts w:eastAsia="Calibri"/>
                <w:iCs/>
                <w:color w:val="auto"/>
                <w:sz w:val="28"/>
                <w:szCs w:val="28"/>
              </w:rPr>
            </w:pPr>
          </w:p>
          <w:p w:rsidR="00AD6B07" w:rsidRDefault="005F447F" w:rsidP="006128F3">
            <w:pPr>
              <w:pStyle w:val="Default"/>
              <w:rPr>
                <w:rFonts w:eastAsia="Calibri"/>
                <w:iCs/>
                <w:color w:val="auto"/>
                <w:sz w:val="28"/>
                <w:szCs w:val="28"/>
              </w:rPr>
            </w:pPr>
            <w:proofErr w:type="gramStart"/>
            <w:r w:rsidRPr="00F0258F">
              <w:rPr>
                <w:rFonts w:eastAsia="Calibri"/>
                <w:iCs/>
                <w:color w:val="auto"/>
                <w:sz w:val="28"/>
                <w:szCs w:val="28"/>
              </w:rPr>
              <w:t xml:space="preserve">из них не менее 4 баллов за грамотность (по критериям </w:t>
            </w:r>
            <w:proofErr w:type="gramEnd"/>
          </w:p>
          <w:p w:rsidR="005F447F" w:rsidRPr="00F0258F" w:rsidRDefault="00AD6B07" w:rsidP="006128F3">
            <w:pPr>
              <w:pStyle w:val="Default"/>
              <w:rPr>
                <w:rFonts w:eastAsia="Calibri"/>
                <w:iCs/>
                <w:color w:val="auto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sz w:val="28"/>
                <w:szCs w:val="28"/>
              </w:rPr>
              <w:t xml:space="preserve">            </w:t>
            </w:r>
            <w:proofErr w:type="gramStart"/>
            <w:r w:rsidR="005F447F" w:rsidRPr="00F0258F">
              <w:rPr>
                <w:rFonts w:eastAsia="Calibri"/>
                <w:iCs/>
                <w:color w:val="auto"/>
                <w:sz w:val="28"/>
                <w:szCs w:val="28"/>
              </w:rPr>
              <w:t xml:space="preserve">ГК1-ГК4). </w:t>
            </w:r>
            <w:proofErr w:type="gramEnd"/>
          </w:p>
          <w:p w:rsidR="005F447F" w:rsidRPr="00F0258F" w:rsidRDefault="005F447F" w:rsidP="006128F3">
            <w:pPr>
              <w:pStyle w:val="Default"/>
              <w:rPr>
                <w:rFonts w:eastAsia="Calibri"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iCs/>
                <w:color w:val="auto"/>
                <w:sz w:val="28"/>
                <w:szCs w:val="28"/>
              </w:rPr>
              <w:t>Если по критериям ГК1-ГК4 учащийся набрал менее 4 баллов, выставляется отметка «3».</w:t>
            </w:r>
          </w:p>
        </w:tc>
        <w:tc>
          <w:tcPr>
            <w:tcW w:w="3543" w:type="dxa"/>
          </w:tcPr>
          <w:p w:rsidR="005F447F" w:rsidRPr="00F0258F" w:rsidRDefault="005F447F" w:rsidP="005F447F">
            <w:pPr>
              <w:pStyle w:val="Default"/>
              <w:jc w:val="center"/>
              <w:rPr>
                <w:rFonts w:eastAsia="Calibri"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b/>
                <w:iCs/>
                <w:color w:val="auto"/>
                <w:sz w:val="28"/>
                <w:szCs w:val="28"/>
              </w:rPr>
              <w:t>34-39</w:t>
            </w:r>
            <w:r w:rsidRPr="00F0258F">
              <w:rPr>
                <w:rFonts w:eastAsia="Calibri"/>
                <w:iCs/>
                <w:color w:val="auto"/>
                <w:sz w:val="28"/>
                <w:szCs w:val="28"/>
              </w:rPr>
              <w:t>,</w:t>
            </w:r>
          </w:p>
          <w:p w:rsidR="005F447F" w:rsidRPr="00F0258F" w:rsidRDefault="005F447F" w:rsidP="00AD6B07">
            <w:pPr>
              <w:pStyle w:val="Default"/>
              <w:jc w:val="center"/>
              <w:rPr>
                <w:rFonts w:eastAsia="Calibri"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iCs/>
                <w:color w:val="auto"/>
                <w:sz w:val="28"/>
                <w:szCs w:val="28"/>
              </w:rPr>
              <w:t xml:space="preserve">из них не менее 6 баллов за грамотность (по критериям </w:t>
            </w:r>
            <w:r w:rsidR="00AD6B07">
              <w:rPr>
                <w:rFonts w:eastAsia="Calibri"/>
                <w:iCs/>
                <w:color w:val="auto"/>
                <w:sz w:val="28"/>
                <w:szCs w:val="28"/>
              </w:rPr>
              <w:t xml:space="preserve">       </w:t>
            </w:r>
            <w:r w:rsidRPr="00F0258F">
              <w:rPr>
                <w:rFonts w:eastAsia="Calibri"/>
                <w:iCs/>
                <w:color w:val="auto"/>
                <w:sz w:val="28"/>
                <w:szCs w:val="28"/>
              </w:rPr>
              <w:t>ГК1-ГК4).</w:t>
            </w:r>
          </w:p>
          <w:p w:rsidR="005F447F" w:rsidRPr="00F0258F" w:rsidRDefault="005F447F" w:rsidP="006128F3">
            <w:pPr>
              <w:pStyle w:val="Default"/>
              <w:rPr>
                <w:rFonts w:eastAsia="Calibri"/>
                <w:iCs/>
                <w:color w:val="auto"/>
                <w:sz w:val="28"/>
                <w:szCs w:val="28"/>
              </w:rPr>
            </w:pPr>
            <w:r w:rsidRPr="00F0258F">
              <w:rPr>
                <w:rFonts w:eastAsia="Calibri"/>
                <w:iCs/>
                <w:color w:val="auto"/>
                <w:sz w:val="28"/>
                <w:szCs w:val="28"/>
              </w:rPr>
              <w:t>Если по критериям ГК1-ГК4 учащийся набрал менее 6 баллов, выставляется отметка «4».</w:t>
            </w:r>
          </w:p>
        </w:tc>
      </w:tr>
    </w:tbl>
    <w:p w:rsidR="00414BAB" w:rsidRDefault="00414BAB" w:rsidP="00C06457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</w:pPr>
    </w:p>
    <w:p w:rsidR="001811C9" w:rsidRDefault="001811C9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1C9" w:rsidRDefault="001811C9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71A5B" w:rsidRPr="00497C51" w:rsidRDefault="00471A5B" w:rsidP="00471A5B">
      <w:pPr>
        <w:pStyle w:val="a6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 w:rsidR="00427A55" w:rsidRPr="00497C51">
        <w:rPr>
          <w:rFonts w:ascii="Times New Roman" w:eastAsia="Calibri" w:hAnsi="Times New Roman"/>
          <w:sz w:val="28"/>
          <w:szCs w:val="28"/>
          <w:lang w:eastAsia="en-US"/>
        </w:rPr>
        <w:t>575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девятиклассников школ города и района  написали работу </w:t>
      </w:r>
      <w:proofErr w:type="gramStart"/>
      <w:r w:rsidRPr="00497C51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497C5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71A5B" w:rsidRPr="00497C51" w:rsidRDefault="00471A5B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C51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5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»  -  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115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 чел., что составляет 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20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%;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71A5B" w:rsidRPr="00497C51" w:rsidRDefault="00471A5B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C51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4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» - 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19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9 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чел., что составляет 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3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4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,6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 %; </w:t>
      </w:r>
    </w:p>
    <w:p w:rsidR="00471A5B" w:rsidRPr="00497C51" w:rsidRDefault="00471A5B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C51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3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» - 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20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9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чел., что составляет 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36,4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%;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71A5B" w:rsidRDefault="00471A5B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C51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2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» -  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52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497C51">
        <w:rPr>
          <w:rFonts w:ascii="Times New Roman" w:eastAsia="Calibri" w:hAnsi="Times New Roman"/>
          <w:sz w:val="28"/>
          <w:szCs w:val="28"/>
          <w:lang w:eastAsia="en-US"/>
        </w:rPr>
        <w:t xml:space="preserve">чел., что составляет  </w:t>
      </w:r>
      <w:r w:rsidR="00427A55"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>9</w:t>
      </w:r>
      <w:r w:rsidRPr="00497C5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% .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6128F3" w:rsidRDefault="006128F3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28F3" w:rsidRDefault="006128F3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28F3" w:rsidRDefault="006128F3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28F3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8086725" cy="35718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28F3" w:rsidRDefault="006128F3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28F3" w:rsidRDefault="006128F3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28F3" w:rsidRDefault="006128F3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7791" w:rsidRDefault="007B7791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28F3" w:rsidRDefault="006128F3" w:rsidP="00471A5B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559" w:type="dxa"/>
        <w:tblInd w:w="-176" w:type="dxa"/>
        <w:tblLook w:val="04A0"/>
      </w:tblPr>
      <w:tblGrid>
        <w:gridCol w:w="3419"/>
        <w:gridCol w:w="1685"/>
        <w:gridCol w:w="1417"/>
        <w:gridCol w:w="1276"/>
        <w:gridCol w:w="1219"/>
        <w:gridCol w:w="1316"/>
        <w:gridCol w:w="1129"/>
        <w:gridCol w:w="1316"/>
        <w:gridCol w:w="1399"/>
        <w:gridCol w:w="1383"/>
      </w:tblGrid>
      <w:tr w:rsidR="003F78CF" w:rsidRPr="00923E49" w:rsidTr="00A35CD2">
        <w:trPr>
          <w:trHeight w:val="30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F78CF" w:rsidRPr="00997EA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наименование ОО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количество  </w:t>
            </w:r>
            <w:proofErr w:type="gramStart"/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писавших</w:t>
            </w:r>
            <w:proofErr w:type="gramEnd"/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выполнили работу </w:t>
            </w:r>
            <w:proofErr w:type="gramStart"/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на</w:t>
            </w:r>
            <w:proofErr w:type="gramEnd"/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:</w:t>
            </w:r>
          </w:p>
        </w:tc>
      </w:tr>
      <w:tr w:rsidR="003F78CF" w:rsidRPr="00923E49" w:rsidTr="00A35CD2">
        <w:trPr>
          <w:trHeight w:val="181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78CF" w:rsidRPr="00923E49" w:rsidRDefault="003F78CF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78CF" w:rsidRPr="00923E49" w:rsidRDefault="003F78CF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F78CF" w:rsidRPr="00923E49" w:rsidRDefault="003F78CF" w:rsidP="00A35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11,1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28,6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11,9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ООШ №5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14,3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МОУ ООШ №6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16,7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4,1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Алейниковская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Афанасьевская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25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Белозоровская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C7226B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Божковская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Варваровская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Гарбузовская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Глуховская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9,1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Жуковская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Иващенковская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C7226B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22,2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Иловская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Ильинская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37,5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18,8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Красненская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C7226B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Луценковская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16,7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Матреногезовская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8,3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Меняйловская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Мухоудеровская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11,1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Николаевская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Подсередненская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12,5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Репенская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Советская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11,8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Тютюниковская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Хлевищенская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Хрещатовская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100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Щербаковская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42,1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5,3</w:t>
            </w:r>
          </w:p>
        </w:tc>
      </w:tr>
      <w:tr w:rsidR="007B7791" w:rsidRPr="00923E4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B7791" w:rsidRPr="00923E4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ЧОУ " Белогорский класс"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B7791" w:rsidRPr="007B7791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7791" w:rsidRPr="007B7791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B77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</w:tr>
      <w:tr w:rsidR="007B7791" w:rsidRPr="000F28D9" w:rsidTr="008E5D61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791" w:rsidRPr="000F28D9" w:rsidRDefault="007B7791" w:rsidP="00A35C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Итого по району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C72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199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209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D55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36,</w:t>
            </w:r>
            <w:r w:rsidR="00D551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7791" w:rsidRPr="00C7226B" w:rsidRDefault="007B7791" w:rsidP="008E5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C722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9</w:t>
            </w:r>
          </w:p>
        </w:tc>
      </w:tr>
    </w:tbl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D0476" w:rsidRPr="00F0258F" w:rsidRDefault="004D0476" w:rsidP="004D0476">
      <w:pPr>
        <w:pStyle w:val="Default"/>
        <w:jc w:val="center"/>
        <w:rPr>
          <w:b/>
          <w:i/>
          <w:sz w:val="40"/>
          <w:szCs w:val="26"/>
        </w:rPr>
      </w:pPr>
      <w:r w:rsidRPr="00CC3463">
        <w:rPr>
          <w:b/>
          <w:i/>
          <w:sz w:val="40"/>
          <w:szCs w:val="26"/>
        </w:rPr>
        <w:t>Успеваемость</w:t>
      </w:r>
      <w:r w:rsidRPr="009A6694">
        <w:rPr>
          <w:b/>
          <w:i/>
          <w:sz w:val="40"/>
          <w:szCs w:val="26"/>
        </w:rPr>
        <w:t xml:space="preserve"> </w:t>
      </w: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4D0476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  <w:r w:rsidRPr="004D0476">
        <w:rPr>
          <w:rFonts w:ascii="Times New Roman" w:hAnsi="Times New Roman"/>
          <w:b/>
          <w:i/>
          <w:noProof/>
          <w:sz w:val="32"/>
          <w:szCs w:val="32"/>
        </w:rPr>
        <w:drawing>
          <wp:inline distT="0" distB="0" distL="0" distR="0">
            <wp:extent cx="9182100" cy="37909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7791" w:rsidRPr="007B7791" w:rsidRDefault="007B7791" w:rsidP="007B7791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4D0476" w:rsidRPr="00FE16BF" w:rsidRDefault="004D0476" w:rsidP="004D047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E16BF">
        <w:rPr>
          <w:sz w:val="28"/>
          <w:szCs w:val="28"/>
        </w:rPr>
        <w:t>Успеваемость по русскому языку по району составила</w:t>
      </w:r>
      <w:r>
        <w:rPr>
          <w:sz w:val="28"/>
          <w:szCs w:val="28"/>
        </w:rPr>
        <w:t xml:space="preserve"> </w:t>
      </w:r>
      <w:r w:rsidRPr="00526A42">
        <w:rPr>
          <w:b/>
          <w:i/>
          <w:sz w:val="28"/>
          <w:szCs w:val="28"/>
        </w:rPr>
        <w:t>91%</w:t>
      </w:r>
      <w:r>
        <w:rPr>
          <w:sz w:val="28"/>
          <w:szCs w:val="28"/>
        </w:rPr>
        <w:t xml:space="preserve">, что на </w:t>
      </w:r>
      <w:r w:rsidRPr="00526A42">
        <w:rPr>
          <w:b/>
          <w:i/>
          <w:sz w:val="28"/>
          <w:szCs w:val="28"/>
        </w:rPr>
        <w:t>5,7%</w:t>
      </w:r>
      <w:r>
        <w:rPr>
          <w:sz w:val="28"/>
          <w:szCs w:val="28"/>
        </w:rPr>
        <w:t xml:space="preserve"> выше показателя за пробный экзамен в 2016-2017 </w:t>
      </w:r>
      <w:r w:rsidR="0059035D">
        <w:rPr>
          <w:sz w:val="28"/>
          <w:szCs w:val="28"/>
        </w:rPr>
        <w:t>учебном  году (</w:t>
      </w:r>
      <w:r w:rsidRPr="00F0258F">
        <w:rPr>
          <w:b/>
          <w:i/>
          <w:sz w:val="28"/>
          <w:szCs w:val="28"/>
        </w:rPr>
        <w:t>85,3</w:t>
      </w:r>
      <w:r>
        <w:rPr>
          <w:sz w:val="28"/>
          <w:szCs w:val="28"/>
        </w:rPr>
        <w:t>%</w:t>
      </w:r>
      <w:r w:rsidR="006F6D6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E16BF">
        <w:rPr>
          <w:sz w:val="28"/>
          <w:szCs w:val="28"/>
        </w:rPr>
        <w:t xml:space="preserve">Девятиклассники из </w:t>
      </w:r>
      <w:r w:rsidR="00526A42">
        <w:rPr>
          <w:sz w:val="28"/>
          <w:szCs w:val="28"/>
        </w:rPr>
        <w:t xml:space="preserve">десяти </w:t>
      </w:r>
      <w:r w:rsidRPr="00FE16BF">
        <w:rPr>
          <w:sz w:val="28"/>
          <w:szCs w:val="28"/>
        </w:rPr>
        <w:t>общеобразовательных организаций (МОУ</w:t>
      </w:r>
      <w:r w:rsidR="006F6D67">
        <w:rPr>
          <w:sz w:val="28"/>
          <w:szCs w:val="28"/>
        </w:rPr>
        <w:t xml:space="preserve"> СОШ №2</w:t>
      </w:r>
      <w:r>
        <w:rPr>
          <w:sz w:val="28"/>
          <w:szCs w:val="28"/>
        </w:rPr>
        <w:t xml:space="preserve">, </w:t>
      </w:r>
      <w:r w:rsidR="006F6D67">
        <w:rPr>
          <w:sz w:val="28"/>
          <w:szCs w:val="28"/>
        </w:rPr>
        <w:t xml:space="preserve"> МОУ Алейниковская, </w:t>
      </w:r>
      <w:r w:rsidRPr="00FE16BF">
        <w:rPr>
          <w:sz w:val="28"/>
          <w:szCs w:val="28"/>
        </w:rPr>
        <w:t>Красненская</w:t>
      </w:r>
      <w:r>
        <w:rPr>
          <w:sz w:val="28"/>
          <w:szCs w:val="28"/>
        </w:rPr>
        <w:t xml:space="preserve">, </w:t>
      </w:r>
      <w:r w:rsidR="006F6D67">
        <w:rPr>
          <w:sz w:val="28"/>
          <w:szCs w:val="28"/>
        </w:rPr>
        <w:t xml:space="preserve">Хлевищенская </w:t>
      </w:r>
      <w:r w:rsidRPr="00FE16BF">
        <w:rPr>
          <w:sz w:val="28"/>
          <w:szCs w:val="28"/>
        </w:rPr>
        <w:t>СОШ,</w:t>
      </w:r>
      <w:r w:rsidR="006F6D67">
        <w:rPr>
          <w:sz w:val="28"/>
          <w:szCs w:val="28"/>
        </w:rPr>
        <w:t xml:space="preserve"> ЧОУ «Белогорский класс»,</w:t>
      </w:r>
      <w:r w:rsidRPr="00FE16BF">
        <w:rPr>
          <w:sz w:val="28"/>
          <w:szCs w:val="28"/>
        </w:rPr>
        <w:t xml:space="preserve"> МОУ Белозоровская</w:t>
      </w:r>
      <w:r>
        <w:rPr>
          <w:sz w:val="28"/>
          <w:szCs w:val="28"/>
        </w:rPr>
        <w:t>,</w:t>
      </w:r>
      <w:r w:rsidRPr="00FE16BF">
        <w:rPr>
          <w:sz w:val="28"/>
          <w:szCs w:val="28"/>
        </w:rPr>
        <w:t xml:space="preserve"> </w:t>
      </w:r>
      <w:r w:rsidR="006F6D67">
        <w:rPr>
          <w:sz w:val="28"/>
          <w:szCs w:val="28"/>
        </w:rPr>
        <w:t>Божковская,</w:t>
      </w:r>
      <w:r>
        <w:rPr>
          <w:sz w:val="28"/>
          <w:szCs w:val="28"/>
        </w:rPr>
        <w:t xml:space="preserve"> Меняйловская, </w:t>
      </w:r>
      <w:r w:rsidR="006F6D67">
        <w:rPr>
          <w:sz w:val="28"/>
          <w:szCs w:val="28"/>
        </w:rPr>
        <w:t xml:space="preserve"> Николаевская, Т</w:t>
      </w:r>
      <w:r w:rsidRPr="00FE16BF">
        <w:rPr>
          <w:sz w:val="28"/>
          <w:szCs w:val="28"/>
        </w:rPr>
        <w:t xml:space="preserve">ютюниковская ООШ) показали </w:t>
      </w:r>
      <w:r w:rsidRPr="006A29CC">
        <w:rPr>
          <w:b/>
          <w:i/>
          <w:sz w:val="28"/>
          <w:szCs w:val="28"/>
        </w:rPr>
        <w:t>100%</w:t>
      </w:r>
      <w:r w:rsidRPr="00FE16BF">
        <w:rPr>
          <w:sz w:val="28"/>
          <w:szCs w:val="28"/>
        </w:rPr>
        <w:t xml:space="preserve"> успеваемость. </w:t>
      </w:r>
      <w:r w:rsidR="006F6D67">
        <w:rPr>
          <w:sz w:val="28"/>
          <w:szCs w:val="28"/>
        </w:rPr>
        <w:t>П</w:t>
      </w:r>
      <w:r w:rsidRPr="00FE16BF">
        <w:rPr>
          <w:sz w:val="28"/>
          <w:szCs w:val="28"/>
        </w:rPr>
        <w:t xml:space="preserve">оказатель успеваемости у </w:t>
      </w:r>
      <w:proofErr w:type="gramStart"/>
      <w:r w:rsidRPr="00FE16BF">
        <w:rPr>
          <w:sz w:val="28"/>
          <w:szCs w:val="28"/>
        </w:rPr>
        <w:t>обучающихся</w:t>
      </w:r>
      <w:proofErr w:type="gramEnd"/>
      <w:r w:rsidRPr="00FE16BF">
        <w:rPr>
          <w:sz w:val="28"/>
          <w:szCs w:val="28"/>
        </w:rPr>
        <w:t xml:space="preserve"> </w:t>
      </w:r>
      <w:r w:rsidR="006F6D67">
        <w:rPr>
          <w:sz w:val="28"/>
          <w:szCs w:val="28"/>
        </w:rPr>
        <w:t xml:space="preserve"> из </w:t>
      </w:r>
      <w:r w:rsidRPr="00FE16BF">
        <w:rPr>
          <w:sz w:val="28"/>
          <w:szCs w:val="28"/>
        </w:rPr>
        <w:t xml:space="preserve">МОУ </w:t>
      </w:r>
      <w:proofErr w:type="spellStart"/>
      <w:r w:rsidR="006F6D67">
        <w:rPr>
          <w:sz w:val="28"/>
          <w:szCs w:val="28"/>
        </w:rPr>
        <w:t>Хрещатовской</w:t>
      </w:r>
      <w:proofErr w:type="spellEnd"/>
      <w:r w:rsidR="006F6D67">
        <w:rPr>
          <w:sz w:val="28"/>
          <w:szCs w:val="28"/>
        </w:rPr>
        <w:t xml:space="preserve"> </w:t>
      </w:r>
      <w:r w:rsidRPr="00FE16BF">
        <w:rPr>
          <w:sz w:val="28"/>
          <w:szCs w:val="28"/>
        </w:rPr>
        <w:t>ООШ</w:t>
      </w:r>
      <w:r w:rsidR="006F6D67">
        <w:rPr>
          <w:sz w:val="28"/>
          <w:szCs w:val="28"/>
        </w:rPr>
        <w:t xml:space="preserve"> составил 0%</w:t>
      </w:r>
      <w:r w:rsidRPr="00FE16BF">
        <w:rPr>
          <w:sz w:val="28"/>
          <w:szCs w:val="28"/>
        </w:rPr>
        <w:t>.</w:t>
      </w: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35AB" w:rsidRDefault="002B35AB" w:rsidP="006128F3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128F3" w:rsidRDefault="006128F3" w:rsidP="006128F3">
      <w:pPr>
        <w:pStyle w:val="Default"/>
        <w:jc w:val="center"/>
        <w:rPr>
          <w:b/>
          <w:i/>
          <w:sz w:val="40"/>
          <w:szCs w:val="40"/>
        </w:rPr>
      </w:pPr>
      <w:r w:rsidRPr="009A6694">
        <w:rPr>
          <w:b/>
          <w:i/>
          <w:sz w:val="40"/>
          <w:szCs w:val="40"/>
        </w:rPr>
        <w:t>Качество</w:t>
      </w:r>
      <w:r>
        <w:rPr>
          <w:b/>
          <w:i/>
          <w:sz w:val="40"/>
          <w:szCs w:val="40"/>
        </w:rPr>
        <w:t xml:space="preserve"> знаний</w:t>
      </w:r>
    </w:p>
    <w:p w:rsidR="00E54AB4" w:rsidRDefault="00E54AB4" w:rsidP="006128F3">
      <w:pPr>
        <w:pStyle w:val="Default"/>
        <w:jc w:val="center"/>
        <w:rPr>
          <w:b/>
          <w:i/>
          <w:sz w:val="40"/>
          <w:szCs w:val="40"/>
        </w:rPr>
      </w:pPr>
    </w:p>
    <w:p w:rsidR="00E54AB4" w:rsidRDefault="00E54AB4" w:rsidP="006128F3">
      <w:pPr>
        <w:pStyle w:val="Default"/>
        <w:jc w:val="center"/>
        <w:rPr>
          <w:b/>
          <w:i/>
          <w:sz w:val="40"/>
          <w:szCs w:val="40"/>
        </w:rPr>
      </w:pPr>
      <w:r w:rsidRPr="00E54AB4"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8806180" cy="4257675"/>
            <wp:effectExtent l="19050" t="0" r="1397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4AB4" w:rsidRDefault="00E54AB4" w:rsidP="006128F3">
      <w:pPr>
        <w:pStyle w:val="Default"/>
        <w:jc w:val="center"/>
        <w:rPr>
          <w:b/>
          <w:i/>
          <w:sz w:val="40"/>
          <w:szCs w:val="40"/>
        </w:rPr>
      </w:pPr>
    </w:p>
    <w:p w:rsidR="00202317" w:rsidRPr="00FE16BF" w:rsidRDefault="008A1C15" w:rsidP="002023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16BF">
        <w:rPr>
          <w:sz w:val="28"/>
          <w:szCs w:val="28"/>
        </w:rPr>
        <w:t>Средний показатель качества</w:t>
      </w:r>
      <w:r w:rsidR="006E6CB3">
        <w:rPr>
          <w:sz w:val="28"/>
          <w:szCs w:val="28"/>
        </w:rPr>
        <w:t xml:space="preserve"> знаний</w:t>
      </w:r>
      <w:r w:rsidRPr="00FE16BF">
        <w:rPr>
          <w:sz w:val="28"/>
          <w:szCs w:val="28"/>
        </w:rPr>
        <w:t xml:space="preserve"> по району составил </w:t>
      </w:r>
      <w:r w:rsidRPr="008A1C15">
        <w:rPr>
          <w:b/>
          <w:i/>
          <w:sz w:val="28"/>
          <w:szCs w:val="28"/>
        </w:rPr>
        <w:t>54,6%</w:t>
      </w:r>
      <w:r>
        <w:rPr>
          <w:sz w:val="28"/>
          <w:szCs w:val="28"/>
        </w:rPr>
        <w:t xml:space="preserve">, что на </w:t>
      </w:r>
      <w:r w:rsidRPr="008A1C15">
        <w:rPr>
          <w:b/>
          <w:i/>
          <w:sz w:val="28"/>
          <w:szCs w:val="28"/>
        </w:rPr>
        <w:t>8,1%</w:t>
      </w:r>
      <w:r>
        <w:rPr>
          <w:sz w:val="28"/>
          <w:szCs w:val="28"/>
        </w:rPr>
        <w:t xml:space="preserve"> выше показа</w:t>
      </w:r>
      <w:r w:rsidR="006E6CB3">
        <w:rPr>
          <w:sz w:val="28"/>
          <w:szCs w:val="28"/>
        </w:rPr>
        <w:t xml:space="preserve">теля за прошлый учебный год </w:t>
      </w:r>
      <w:r>
        <w:rPr>
          <w:sz w:val="28"/>
          <w:szCs w:val="28"/>
        </w:rPr>
        <w:t>(</w:t>
      </w:r>
      <w:r w:rsidRPr="006A29CC">
        <w:rPr>
          <w:b/>
          <w:i/>
          <w:sz w:val="28"/>
          <w:szCs w:val="28"/>
        </w:rPr>
        <w:t>46,5</w:t>
      </w:r>
      <w:r w:rsidRPr="00FE16BF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FE16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Девятиклассники из МОУ  </w:t>
      </w:r>
      <w:proofErr w:type="spellStart"/>
      <w:r>
        <w:rPr>
          <w:sz w:val="28"/>
          <w:szCs w:val="28"/>
        </w:rPr>
        <w:t>Божковской</w:t>
      </w:r>
      <w:proofErr w:type="spellEnd"/>
      <w:r>
        <w:rPr>
          <w:sz w:val="28"/>
          <w:szCs w:val="28"/>
        </w:rPr>
        <w:t xml:space="preserve"> ООШ показали </w:t>
      </w:r>
      <w:r w:rsidRPr="006E6CB3">
        <w:rPr>
          <w:b/>
          <w:i/>
          <w:sz w:val="28"/>
          <w:szCs w:val="28"/>
        </w:rPr>
        <w:t>100%</w:t>
      </w:r>
      <w:r>
        <w:rPr>
          <w:sz w:val="28"/>
          <w:szCs w:val="28"/>
        </w:rPr>
        <w:t xml:space="preserve"> качество знаний.</w:t>
      </w:r>
      <w:r w:rsidRPr="00FE16BF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Высокие п</w:t>
      </w:r>
      <w:r w:rsidRPr="00FE16BF">
        <w:rPr>
          <w:sz w:val="28"/>
          <w:szCs w:val="28"/>
        </w:rPr>
        <w:t>оказатели качества</w:t>
      </w:r>
      <w:r>
        <w:rPr>
          <w:sz w:val="28"/>
          <w:szCs w:val="28"/>
        </w:rPr>
        <w:t xml:space="preserve"> знаний</w:t>
      </w:r>
      <w:r w:rsidRPr="00FE16BF">
        <w:rPr>
          <w:sz w:val="28"/>
          <w:szCs w:val="28"/>
        </w:rPr>
        <w:t xml:space="preserve"> у </w:t>
      </w:r>
      <w:r w:rsidR="00453F8F">
        <w:rPr>
          <w:sz w:val="28"/>
          <w:szCs w:val="28"/>
        </w:rPr>
        <w:t>обучающихс</w:t>
      </w:r>
      <w:r w:rsidR="006E6CB3">
        <w:rPr>
          <w:sz w:val="28"/>
          <w:szCs w:val="28"/>
        </w:rPr>
        <w:t>я</w:t>
      </w:r>
      <w:r w:rsidRPr="00FE16BF">
        <w:rPr>
          <w:sz w:val="28"/>
          <w:szCs w:val="28"/>
        </w:rPr>
        <w:t xml:space="preserve"> </w:t>
      </w:r>
      <w:r w:rsidR="00E311A5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ЧОУ</w:t>
      </w:r>
      <w:r w:rsidR="00453F8F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«Белогорский класс»</w:t>
      </w:r>
      <w:r w:rsidR="006E6CB3">
        <w:rPr>
          <w:sz w:val="28"/>
          <w:szCs w:val="28"/>
        </w:rPr>
        <w:t xml:space="preserve"> </w:t>
      </w:r>
      <w:r w:rsidR="00B734D6">
        <w:rPr>
          <w:sz w:val="28"/>
          <w:szCs w:val="28"/>
        </w:rPr>
        <w:t>(</w:t>
      </w:r>
      <w:r w:rsidR="00B734D6" w:rsidRPr="006E6CB3">
        <w:rPr>
          <w:i/>
          <w:sz w:val="28"/>
          <w:szCs w:val="28"/>
        </w:rPr>
        <w:t>80%</w:t>
      </w:r>
      <w:r w:rsidR="00B734D6" w:rsidRPr="006E6CB3">
        <w:rPr>
          <w:sz w:val="28"/>
          <w:szCs w:val="28"/>
        </w:rPr>
        <w:t>)</w:t>
      </w:r>
      <w:r w:rsidRPr="006E6C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11A5">
        <w:rPr>
          <w:sz w:val="28"/>
          <w:szCs w:val="28"/>
        </w:rPr>
        <w:t xml:space="preserve"> </w:t>
      </w:r>
      <w:r w:rsidR="00453F8F">
        <w:rPr>
          <w:sz w:val="28"/>
          <w:szCs w:val="28"/>
        </w:rPr>
        <w:t>МОУ СОШ №2 (</w:t>
      </w:r>
      <w:r w:rsidR="00453F8F" w:rsidRPr="006E6CB3">
        <w:rPr>
          <w:i/>
          <w:sz w:val="28"/>
          <w:szCs w:val="28"/>
        </w:rPr>
        <w:t>70,2%</w:t>
      </w:r>
      <w:r w:rsidR="00453F8F">
        <w:rPr>
          <w:sz w:val="28"/>
          <w:szCs w:val="28"/>
        </w:rPr>
        <w:t xml:space="preserve">), </w:t>
      </w:r>
      <w:r w:rsidR="00E311A5">
        <w:rPr>
          <w:sz w:val="28"/>
          <w:szCs w:val="28"/>
        </w:rPr>
        <w:t>МОУ Жуковской (</w:t>
      </w:r>
      <w:r w:rsidR="00E311A5" w:rsidRPr="006E6CB3">
        <w:rPr>
          <w:i/>
          <w:sz w:val="28"/>
          <w:szCs w:val="28"/>
        </w:rPr>
        <w:t>75%</w:t>
      </w:r>
      <w:r w:rsidR="00E311A5">
        <w:rPr>
          <w:sz w:val="28"/>
          <w:szCs w:val="28"/>
        </w:rPr>
        <w:t xml:space="preserve">), </w:t>
      </w:r>
      <w:proofErr w:type="spellStart"/>
      <w:r w:rsidR="00E311A5">
        <w:rPr>
          <w:sz w:val="28"/>
          <w:szCs w:val="28"/>
        </w:rPr>
        <w:t>Глуховской</w:t>
      </w:r>
      <w:proofErr w:type="spellEnd"/>
      <w:r w:rsidR="00E311A5">
        <w:rPr>
          <w:sz w:val="28"/>
          <w:szCs w:val="28"/>
        </w:rPr>
        <w:t xml:space="preserve"> (</w:t>
      </w:r>
      <w:r w:rsidR="00E311A5" w:rsidRPr="006E6CB3">
        <w:rPr>
          <w:i/>
          <w:sz w:val="28"/>
          <w:szCs w:val="28"/>
        </w:rPr>
        <w:t>72,7%),</w:t>
      </w:r>
      <w:r w:rsidR="00E311A5">
        <w:rPr>
          <w:sz w:val="28"/>
          <w:szCs w:val="28"/>
        </w:rPr>
        <w:t xml:space="preserve"> </w:t>
      </w:r>
      <w:proofErr w:type="spellStart"/>
      <w:r w:rsidR="00E311A5">
        <w:rPr>
          <w:sz w:val="28"/>
          <w:szCs w:val="28"/>
        </w:rPr>
        <w:t>Иловской</w:t>
      </w:r>
      <w:proofErr w:type="spellEnd"/>
      <w:r w:rsidR="00E311A5">
        <w:rPr>
          <w:sz w:val="28"/>
          <w:szCs w:val="28"/>
        </w:rPr>
        <w:t xml:space="preserve"> (</w:t>
      </w:r>
      <w:r w:rsidR="00E311A5" w:rsidRPr="00453F8F">
        <w:rPr>
          <w:i/>
          <w:sz w:val="28"/>
          <w:szCs w:val="28"/>
        </w:rPr>
        <w:t>70%</w:t>
      </w:r>
      <w:r w:rsidR="00E311A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453F8F">
        <w:rPr>
          <w:sz w:val="28"/>
          <w:szCs w:val="28"/>
        </w:rPr>
        <w:t>средних школ</w:t>
      </w:r>
      <w:r w:rsidR="00E311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02317" w:rsidRPr="00FE16BF">
        <w:rPr>
          <w:sz w:val="28"/>
          <w:szCs w:val="28"/>
        </w:rPr>
        <w:t xml:space="preserve">Отсутствуют обучающиеся, выполнившие работу на «4» и «5»  в МОУ </w:t>
      </w:r>
      <w:proofErr w:type="spellStart"/>
      <w:r w:rsidR="00453F8F">
        <w:rPr>
          <w:sz w:val="28"/>
          <w:szCs w:val="28"/>
        </w:rPr>
        <w:t>Хрещатовской</w:t>
      </w:r>
      <w:proofErr w:type="spellEnd"/>
      <w:r w:rsidR="00202317">
        <w:rPr>
          <w:sz w:val="28"/>
          <w:szCs w:val="28"/>
        </w:rPr>
        <w:t xml:space="preserve"> </w:t>
      </w:r>
      <w:r w:rsidR="00202317" w:rsidRPr="00FE16BF">
        <w:rPr>
          <w:sz w:val="28"/>
          <w:szCs w:val="28"/>
        </w:rPr>
        <w:t>ООШ.</w:t>
      </w:r>
    </w:p>
    <w:p w:rsidR="008A1C15" w:rsidRDefault="008A1C15" w:rsidP="002023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A1C15" w:rsidRDefault="008A1C15" w:rsidP="00382B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77E12" w:rsidRDefault="00877E12" w:rsidP="00877E12">
      <w:pPr>
        <w:pStyle w:val="Default"/>
        <w:jc w:val="center"/>
        <w:rPr>
          <w:b/>
          <w:i/>
          <w:sz w:val="40"/>
          <w:szCs w:val="40"/>
        </w:rPr>
      </w:pPr>
      <w:r w:rsidRPr="004F6331">
        <w:rPr>
          <w:b/>
          <w:i/>
          <w:sz w:val="40"/>
          <w:szCs w:val="40"/>
        </w:rPr>
        <w:t>Средний балл</w:t>
      </w:r>
    </w:p>
    <w:p w:rsidR="00877E12" w:rsidRDefault="00877E12" w:rsidP="006128F3">
      <w:pPr>
        <w:pStyle w:val="Default"/>
        <w:jc w:val="center"/>
        <w:rPr>
          <w:b/>
          <w:i/>
          <w:sz w:val="40"/>
          <w:szCs w:val="40"/>
        </w:rPr>
      </w:pPr>
    </w:p>
    <w:p w:rsidR="00E54AB4" w:rsidRDefault="00877E12" w:rsidP="006128F3">
      <w:pPr>
        <w:pStyle w:val="Default"/>
        <w:jc w:val="center"/>
        <w:rPr>
          <w:b/>
          <w:i/>
          <w:sz w:val="40"/>
          <w:szCs w:val="40"/>
        </w:rPr>
      </w:pPr>
      <w:r w:rsidRPr="00453F8F">
        <w:rPr>
          <w:b/>
          <w:i/>
          <w:noProof/>
          <w:sz w:val="48"/>
          <w:szCs w:val="40"/>
          <w:lang w:eastAsia="ru-RU"/>
        </w:rPr>
        <w:drawing>
          <wp:inline distT="0" distB="0" distL="0" distR="0">
            <wp:extent cx="9007992" cy="3604437"/>
            <wp:effectExtent l="19050" t="0" r="2170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AB4" w:rsidRDefault="00E54AB4" w:rsidP="006128F3">
      <w:pPr>
        <w:pStyle w:val="Default"/>
        <w:jc w:val="center"/>
        <w:rPr>
          <w:b/>
          <w:i/>
          <w:sz w:val="40"/>
          <w:szCs w:val="40"/>
        </w:rPr>
      </w:pPr>
    </w:p>
    <w:p w:rsidR="00D564A6" w:rsidRDefault="00E662FE" w:rsidP="00D23BE0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Средний тестовый балл по району  составил  </w:t>
      </w:r>
      <w:r w:rsidRPr="00453F8F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>25,7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 Девятиклассники пятнадцати школ района показали результат выше среднего по району; у обучающихся 16 школ средний балл ниже районного показателя. </w:t>
      </w:r>
      <w:r w:rsidR="00453F8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ысокие показатели</w:t>
      </w:r>
      <w:r w:rsidR="00453F8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среднего балла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 девятиклассников ЧОУ </w:t>
      </w:r>
      <w:r w:rsidR="00453F8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СОШ 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«Белогорский класс» (</w:t>
      </w:r>
      <w:r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30,3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), МОУ </w:t>
      </w:r>
      <w:proofErr w:type="spellStart"/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Божковской</w:t>
      </w:r>
      <w:proofErr w:type="spellEnd"/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ООШ (</w:t>
      </w:r>
      <w:r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29,3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), МОУ </w:t>
      </w:r>
      <w:proofErr w:type="spellStart"/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Варваровской</w:t>
      </w:r>
      <w:proofErr w:type="spellEnd"/>
      <w:r w:rsidR="00453F8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r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29,1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), Жуковской (</w:t>
      </w:r>
      <w:r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29</w:t>
      </w:r>
      <w:r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)СОШ</w:t>
      </w:r>
      <w:r w:rsidR="00BD24A8"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низкий  показатель </w:t>
      </w:r>
      <w:r w:rsidR="00453F8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</w:t>
      </w:r>
      <w:r w:rsidR="00BD24A8"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МОУ Хрещатовская ООШ</w:t>
      </w:r>
      <w:r w:rsidR="00453F8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</w:t>
      </w:r>
      <w:r w:rsidR="00453F8F"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3</w:t>
      </w:r>
      <w:r w:rsidR="00BD24A8"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).</w:t>
      </w:r>
      <w:r w:rsidR="00D564A6"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Максимальное количество баллов (39 баллов) набрали  три девятиклассника (</w:t>
      </w:r>
      <w:r w:rsidR="00D564A6"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МОУ СОШ №4 -1 чел., МОУ </w:t>
      </w:r>
      <w:r w:rsidR="00453F8F"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О</w:t>
      </w:r>
      <w:r w:rsid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ОШ №5 – 1 чел., </w:t>
      </w:r>
      <w:r w:rsidR="00D564A6" w:rsidRP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МОУ СОШ №7-1 чел</w:t>
      </w:r>
      <w:r w:rsidR="00453F8F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.).</w:t>
      </w:r>
      <w:r w:rsidR="00D564A6" w:rsidRPr="00D23BE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</w:t>
      </w:r>
    </w:p>
    <w:p w:rsidR="008970DA" w:rsidRDefault="008970DA" w:rsidP="00D23BE0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970DA" w:rsidRDefault="008970DA" w:rsidP="00D23BE0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970DA" w:rsidRDefault="008970DA" w:rsidP="00D23BE0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970DA" w:rsidRPr="00D23BE0" w:rsidRDefault="008970DA" w:rsidP="00D23BE0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53F8F" w:rsidRDefault="00453F8F" w:rsidP="006128F3">
      <w:pPr>
        <w:pStyle w:val="Default"/>
        <w:jc w:val="center"/>
        <w:rPr>
          <w:b/>
          <w:i/>
          <w:sz w:val="40"/>
          <w:szCs w:val="40"/>
        </w:rPr>
      </w:pPr>
    </w:p>
    <w:p w:rsidR="006128F3" w:rsidRDefault="004302B5" w:rsidP="006128F3">
      <w:pPr>
        <w:pStyle w:val="Default"/>
        <w:jc w:val="center"/>
        <w:rPr>
          <w:b/>
          <w:i/>
          <w:szCs w:val="40"/>
        </w:rPr>
      </w:pPr>
      <w:r>
        <w:rPr>
          <w:b/>
          <w:i/>
          <w:sz w:val="40"/>
          <w:szCs w:val="40"/>
        </w:rPr>
        <w:t>А</w:t>
      </w:r>
      <w:r w:rsidR="006128F3" w:rsidRPr="008A1E58">
        <w:rPr>
          <w:b/>
          <w:i/>
          <w:sz w:val="40"/>
          <w:szCs w:val="40"/>
        </w:rPr>
        <w:t>нализ выполнения заданий части 2</w:t>
      </w:r>
      <w:r w:rsidR="00A41CCA">
        <w:rPr>
          <w:b/>
          <w:i/>
          <w:sz w:val="40"/>
          <w:szCs w:val="40"/>
        </w:rPr>
        <w:t>(процент выполнения)</w:t>
      </w:r>
    </w:p>
    <w:p w:rsidR="00453F8F" w:rsidRPr="00453F8F" w:rsidRDefault="00453F8F" w:rsidP="006128F3">
      <w:pPr>
        <w:pStyle w:val="Default"/>
        <w:jc w:val="center"/>
        <w:rPr>
          <w:b/>
          <w:i/>
          <w:szCs w:val="40"/>
        </w:rPr>
      </w:pPr>
    </w:p>
    <w:p w:rsidR="006128F3" w:rsidRDefault="00A62530" w:rsidP="00F12751">
      <w:pPr>
        <w:pStyle w:val="Default"/>
        <w:ind w:right="-31"/>
        <w:rPr>
          <w:noProof/>
          <w:sz w:val="26"/>
          <w:szCs w:val="26"/>
          <w:lang w:eastAsia="ru-RU"/>
        </w:rPr>
      </w:pPr>
      <w:r w:rsidRPr="00A62530">
        <w:rPr>
          <w:noProof/>
          <w:sz w:val="26"/>
          <w:szCs w:val="26"/>
          <w:lang w:eastAsia="ru-RU"/>
        </w:rPr>
        <w:drawing>
          <wp:inline distT="0" distB="0" distL="0" distR="0">
            <wp:extent cx="9502642" cy="2785730"/>
            <wp:effectExtent l="19050" t="0" r="223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8F3" w:rsidRDefault="006128F3" w:rsidP="006128F3">
      <w:pPr>
        <w:pStyle w:val="Default"/>
        <w:rPr>
          <w:noProof/>
          <w:sz w:val="26"/>
          <w:szCs w:val="26"/>
          <w:lang w:eastAsia="ru-RU"/>
        </w:rPr>
      </w:pPr>
    </w:p>
    <w:p w:rsidR="006128F3" w:rsidRDefault="009D30FE" w:rsidP="00453F8F">
      <w:pPr>
        <w:pStyle w:val="Default"/>
        <w:ind w:firstLine="567"/>
        <w:jc w:val="both"/>
        <w:rPr>
          <w:noProof/>
          <w:sz w:val="26"/>
          <w:szCs w:val="26"/>
          <w:lang w:eastAsia="ru-RU"/>
        </w:rPr>
      </w:pPr>
      <w:r>
        <w:rPr>
          <w:b/>
          <w:i/>
          <w:sz w:val="28"/>
          <w:szCs w:val="28"/>
        </w:rPr>
        <w:t>89,7</w:t>
      </w:r>
      <w:r w:rsidRPr="00F05B62">
        <w:rPr>
          <w:b/>
          <w:i/>
          <w:sz w:val="28"/>
          <w:szCs w:val="28"/>
        </w:rPr>
        <w:t>%</w:t>
      </w:r>
      <w:r w:rsidRPr="00F05B62">
        <w:rPr>
          <w:sz w:val="28"/>
          <w:szCs w:val="28"/>
        </w:rPr>
        <w:t xml:space="preserve"> обучающихся </w:t>
      </w:r>
      <w:r w:rsidR="008E5D61">
        <w:rPr>
          <w:sz w:val="28"/>
          <w:szCs w:val="28"/>
        </w:rPr>
        <w:t xml:space="preserve">правильно </w:t>
      </w:r>
      <w:r w:rsidRPr="00F05B62">
        <w:rPr>
          <w:sz w:val="28"/>
          <w:szCs w:val="28"/>
        </w:rPr>
        <w:t>указали вариант ответа, содержащий информацию, необходимую для обоснования смысловой и композиционной целостности текста</w:t>
      </w:r>
      <w:r w:rsidR="007E5AD0">
        <w:rPr>
          <w:sz w:val="28"/>
          <w:szCs w:val="28"/>
        </w:rPr>
        <w:t xml:space="preserve"> (</w:t>
      </w:r>
      <w:r w:rsidR="007E5AD0" w:rsidRPr="007E5AD0">
        <w:rPr>
          <w:b/>
          <w:i/>
          <w:sz w:val="28"/>
          <w:szCs w:val="28"/>
        </w:rPr>
        <w:t>задание 2</w:t>
      </w:r>
      <w:r w:rsidR="007E5AD0">
        <w:rPr>
          <w:sz w:val="28"/>
          <w:szCs w:val="28"/>
        </w:rPr>
        <w:t xml:space="preserve">);  </w:t>
      </w:r>
      <w:r w:rsidR="007E5AD0" w:rsidRPr="00453F8F">
        <w:rPr>
          <w:b/>
          <w:i/>
          <w:sz w:val="28"/>
          <w:szCs w:val="28"/>
        </w:rPr>
        <w:t>83,3%</w:t>
      </w:r>
      <w:r w:rsidR="007E5AD0">
        <w:rPr>
          <w:sz w:val="28"/>
          <w:szCs w:val="28"/>
        </w:rPr>
        <w:t xml:space="preserve"> верно указали предложение</w:t>
      </w:r>
      <w:r w:rsidR="00453F8F">
        <w:rPr>
          <w:sz w:val="28"/>
          <w:szCs w:val="28"/>
        </w:rPr>
        <w:t>,</w:t>
      </w:r>
      <w:r w:rsidR="007E5AD0">
        <w:rPr>
          <w:sz w:val="28"/>
          <w:szCs w:val="28"/>
        </w:rPr>
        <w:t xml:space="preserve"> в котором средством выразительности является сравнительный оборот (</w:t>
      </w:r>
      <w:r w:rsidR="007E5AD0" w:rsidRPr="007E5AD0">
        <w:rPr>
          <w:b/>
          <w:i/>
          <w:sz w:val="28"/>
          <w:szCs w:val="28"/>
        </w:rPr>
        <w:t>задание</w:t>
      </w:r>
      <w:r w:rsidR="007E5AD0">
        <w:rPr>
          <w:b/>
          <w:i/>
          <w:sz w:val="28"/>
          <w:szCs w:val="28"/>
        </w:rPr>
        <w:t>3</w:t>
      </w:r>
      <w:r w:rsidR="007E5AD0">
        <w:rPr>
          <w:sz w:val="28"/>
          <w:szCs w:val="28"/>
        </w:rPr>
        <w:t xml:space="preserve">); </w:t>
      </w:r>
      <w:r w:rsidR="007E5AD0" w:rsidRPr="00453F8F">
        <w:rPr>
          <w:b/>
          <w:i/>
          <w:sz w:val="28"/>
          <w:szCs w:val="28"/>
        </w:rPr>
        <w:t>78,8%</w:t>
      </w:r>
      <w:r w:rsidR="007E5AD0">
        <w:rPr>
          <w:sz w:val="28"/>
          <w:szCs w:val="28"/>
        </w:rPr>
        <w:t xml:space="preserve">  правильно обозначили вводное слово  (</w:t>
      </w:r>
      <w:r w:rsidR="007E5AD0" w:rsidRPr="007E5AD0">
        <w:rPr>
          <w:b/>
          <w:i/>
          <w:sz w:val="28"/>
          <w:szCs w:val="28"/>
        </w:rPr>
        <w:t>задание</w:t>
      </w:r>
      <w:r w:rsidR="007E5AD0">
        <w:rPr>
          <w:b/>
          <w:i/>
          <w:sz w:val="28"/>
          <w:szCs w:val="28"/>
        </w:rPr>
        <w:t xml:space="preserve"> 10</w:t>
      </w:r>
      <w:r w:rsidR="007E5AD0">
        <w:rPr>
          <w:sz w:val="28"/>
          <w:szCs w:val="28"/>
        </w:rPr>
        <w:t>).</w:t>
      </w:r>
    </w:p>
    <w:p w:rsidR="00453F8F" w:rsidRDefault="009576CF" w:rsidP="00453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CF">
        <w:rPr>
          <w:rFonts w:ascii="Times New Roman" w:hAnsi="Times New Roman"/>
          <w:sz w:val="28"/>
          <w:szCs w:val="28"/>
        </w:rPr>
        <w:t>Однако есть ряд заданий, при выполнении которых девятиклассники испытали трудности</w:t>
      </w:r>
      <w:r w:rsidR="00453F8F">
        <w:rPr>
          <w:rFonts w:ascii="Times New Roman" w:hAnsi="Times New Roman"/>
          <w:sz w:val="28"/>
          <w:szCs w:val="28"/>
        </w:rPr>
        <w:t>:</w:t>
      </w:r>
      <w:r w:rsidR="008E5D61">
        <w:rPr>
          <w:rFonts w:ascii="Times New Roman" w:hAnsi="Times New Roman"/>
          <w:sz w:val="28"/>
          <w:szCs w:val="28"/>
        </w:rPr>
        <w:t xml:space="preserve"> </w:t>
      </w:r>
    </w:p>
    <w:p w:rsidR="00453F8F" w:rsidRDefault="00453F8F" w:rsidP="00453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A41CCA" w:rsidRPr="00A41CCA">
        <w:rPr>
          <w:rFonts w:ascii="Times New Roman" w:hAnsi="Times New Roman"/>
          <w:b/>
          <w:i/>
          <w:sz w:val="28"/>
          <w:szCs w:val="28"/>
        </w:rPr>
        <w:t>64</w:t>
      </w:r>
      <w:r w:rsidR="008E5D61" w:rsidRPr="00A41CCA">
        <w:rPr>
          <w:rFonts w:ascii="Times New Roman" w:hAnsi="Times New Roman"/>
          <w:b/>
          <w:i/>
          <w:sz w:val="28"/>
          <w:szCs w:val="28"/>
        </w:rPr>
        <w:t>%</w:t>
      </w:r>
      <w:r w:rsidR="008E5D61">
        <w:rPr>
          <w:rFonts w:ascii="Times New Roman" w:hAnsi="Times New Roman"/>
          <w:sz w:val="28"/>
          <w:szCs w:val="28"/>
        </w:rPr>
        <w:t xml:space="preserve"> девятиклассников </w:t>
      </w:r>
      <w:r w:rsidR="008E5D61" w:rsidRPr="00453F8F">
        <w:rPr>
          <w:rFonts w:ascii="Times New Roman" w:hAnsi="Times New Roman"/>
          <w:sz w:val="28"/>
          <w:szCs w:val="28"/>
        </w:rPr>
        <w:t xml:space="preserve"> </w:t>
      </w:r>
      <w:r w:rsidR="008E5D61" w:rsidRPr="008E5D61">
        <w:rPr>
          <w:rFonts w:ascii="Times New Roman" w:hAnsi="Times New Roman"/>
          <w:sz w:val="28"/>
          <w:szCs w:val="28"/>
        </w:rPr>
        <w:t>не</w:t>
      </w:r>
      <w:r w:rsidR="008E5D61">
        <w:rPr>
          <w:rFonts w:ascii="Times New Roman" w:hAnsi="Times New Roman"/>
          <w:sz w:val="28"/>
          <w:szCs w:val="28"/>
        </w:rPr>
        <w:t xml:space="preserve"> </w:t>
      </w:r>
      <w:r w:rsidR="008E5D61" w:rsidRPr="008E5D61">
        <w:rPr>
          <w:rFonts w:ascii="Times New Roman" w:hAnsi="Times New Roman"/>
          <w:sz w:val="28"/>
          <w:szCs w:val="28"/>
        </w:rPr>
        <w:t xml:space="preserve">определили грамматическую основу  предложения </w:t>
      </w:r>
      <w:r w:rsidR="008E5D61" w:rsidRPr="008E5D61">
        <w:rPr>
          <w:rFonts w:ascii="Times New Roman" w:hAnsi="Times New Roman"/>
          <w:b/>
          <w:i/>
          <w:sz w:val="28"/>
          <w:szCs w:val="28"/>
        </w:rPr>
        <w:t>(задание</w:t>
      </w:r>
      <w:r w:rsidR="008E5D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5D61" w:rsidRPr="008E5D61">
        <w:rPr>
          <w:rFonts w:ascii="Times New Roman" w:hAnsi="Times New Roman"/>
          <w:b/>
          <w:i/>
          <w:sz w:val="28"/>
          <w:szCs w:val="28"/>
        </w:rPr>
        <w:t>8</w:t>
      </w:r>
      <w:r w:rsidR="008E5D61">
        <w:rPr>
          <w:rFonts w:ascii="Times New Roman" w:hAnsi="Times New Roman"/>
          <w:b/>
          <w:i/>
          <w:sz w:val="28"/>
          <w:szCs w:val="28"/>
        </w:rPr>
        <w:t xml:space="preserve">); </w:t>
      </w:r>
    </w:p>
    <w:p w:rsidR="00453F8F" w:rsidRDefault="00453F8F" w:rsidP="00453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A41CCA">
        <w:rPr>
          <w:rFonts w:ascii="Times New Roman" w:hAnsi="Times New Roman"/>
          <w:b/>
          <w:i/>
          <w:sz w:val="28"/>
          <w:szCs w:val="28"/>
        </w:rPr>
        <w:t>53,6</w:t>
      </w:r>
      <w:r w:rsidR="008E5D61">
        <w:rPr>
          <w:rFonts w:ascii="Times New Roman" w:hAnsi="Times New Roman"/>
          <w:b/>
          <w:i/>
          <w:sz w:val="28"/>
          <w:szCs w:val="28"/>
        </w:rPr>
        <w:t xml:space="preserve">% </w:t>
      </w:r>
      <w:r w:rsidR="008E5D61" w:rsidRPr="008E5D61">
        <w:rPr>
          <w:rFonts w:ascii="Times New Roman" w:hAnsi="Times New Roman"/>
          <w:sz w:val="28"/>
          <w:szCs w:val="28"/>
        </w:rPr>
        <w:t>не смогли заме</w:t>
      </w:r>
      <w:r w:rsidR="008E5D61">
        <w:rPr>
          <w:rFonts w:ascii="Times New Roman" w:hAnsi="Times New Roman"/>
          <w:sz w:val="28"/>
          <w:szCs w:val="28"/>
        </w:rPr>
        <w:t>н</w:t>
      </w:r>
      <w:r w:rsidR="008E5D61" w:rsidRPr="008E5D61">
        <w:rPr>
          <w:rFonts w:ascii="Times New Roman" w:hAnsi="Times New Roman"/>
          <w:sz w:val="28"/>
          <w:szCs w:val="28"/>
        </w:rPr>
        <w:t>ить</w:t>
      </w:r>
      <w:r w:rsidR="008E5D61">
        <w:rPr>
          <w:rFonts w:ascii="Times New Roman" w:hAnsi="Times New Roman"/>
          <w:sz w:val="28"/>
          <w:szCs w:val="28"/>
        </w:rPr>
        <w:t xml:space="preserve"> указанное слово нейтральным синонимом</w:t>
      </w:r>
      <w:r w:rsidR="00880100">
        <w:rPr>
          <w:rFonts w:ascii="Times New Roman" w:hAnsi="Times New Roman"/>
          <w:sz w:val="28"/>
          <w:szCs w:val="28"/>
        </w:rPr>
        <w:t xml:space="preserve"> </w:t>
      </w:r>
      <w:r w:rsidR="008E5D61" w:rsidRPr="00E5126C">
        <w:rPr>
          <w:rFonts w:ascii="Times New Roman" w:hAnsi="Times New Roman"/>
          <w:b/>
          <w:i/>
          <w:sz w:val="28"/>
          <w:szCs w:val="28"/>
        </w:rPr>
        <w:t>(задание 6)</w:t>
      </w:r>
      <w:r w:rsidR="00E5126C">
        <w:rPr>
          <w:rFonts w:ascii="Times New Roman" w:hAnsi="Times New Roman"/>
          <w:sz w:val="28"/>
          <w:szCs w:val="28"/>
        </w:rPr>
        <w:t>;</w:t>
      </w:r>
      <w:r w:rsidR="00A41CCA">
        <w:rPr>
          <w:rFonts w:ascii="Times New Roman" w:hAnsi="Times New Roman"/>
          <w:sz w:val="28"/>
          <w:szCs w:val="28"/>
        </w:rPr>
        <w:t xml:space="preserve">  </w:t>
      </w:r>
    </w:p>
    <w:p w:rsidR="008E5D61" w:rsidRPr="00A41CCA" w:rsidRDefault="00453F8F" w:rsidP="00453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CCA" w:rsidRPr="00A41CCA">
        <w:rPr>
          <w:rFonts w:ascii="Times New Roman" w:hAnsi="Times New Roman"/>
          <w:b/>
          <w:i/>
          <w:sz w:val="28"/>
          <w:szCs w:val="28"/>
        </w:rPr>
        <w:t>48,3%</w:t>
      </w:r>
      <w:r w:rsidR="00A41CCA">
        <w:rPr>
          <w:rFonts w:ascii="Times New Roman" w:hAnsi="Times New Roman"/>
          <w:sz w:val="28"/>
          <w:szCs w:val="28"/>
        </w:rPr>
        <w:t xml:space="preserve">  </w:t>
      </w:r>
      <w:r w:rsidR="00AB2FA1">
        <w:rPr>
          <w:rFonts w:ascii="Times New Roman" w:hAnsi="Times New Roman"/>
          <w:sz w:val="28"/>
          <w:szCs w:val="28"/>
        </w:rPr>
        <w:t xml:space="preserve">допустили ошибки на правописание приставок </w:t>
      </w:r>
      <w:r w:rsidR="00A41CCA" w:rsidRPr="00A41CCA">
        <w:rPr>
          <w:rFonts w:ascii="Times New Roman" w:hAnsi="Times New Roman"/>
          <w:b/>
          <w:i/>
          <w:sz w:val="28"/>
          <w:szCs w:val="28"/>
        </w:rPr>
        <w:t>(задание 4).</w:t>
      </w:r>
    </w:p>
    <w:p w:rsidR="004C3CA4" w:rsidRPr="004C3CA4" w:rsidRDefault="004C3CA4" w:rsidP="004C3CA4">
      <w:pPr>
        <w:pStyle w:val="Default"/>
        <w:ind w:firstLine="567"/>
        <w:jc w:val="both"/>
        <w:rPr>
          <w:rFonts w:eastAsiaTheme="minorEastAsia" w:cstheme="minorBidi"/>
          <w:color w:val="auto"/>
          <w:sz w:val="28"/>
          <w:szCs w:val="28"/>
          <w:lang w:eastAsia="ru-RU"/>
        </w:rPr>
      </w:pP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Средний балл за изложение по району составил </w:t>
      </w:r>
      <w:r w:rsidRPr="00453F8F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6,5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</w:t>
      </w:r>
      <w:r w:rsidR="00453F8F">
        <w:rPr>
          <w:rFonts w:eastAsiaTheme="minorEastAsia" w:cstheme="minorBidi"/>
          <w:color w:val="auto"/>
          <w:sz w:val="28"/>
          <w:szCs w:val="28"/>
          <w:lang w:eastAsia="ru-RU"/>
        </w:rPr>
        <w:t>(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из возможных </w:t>
      </w:r>
      <w:r w:rsidRPr="004C3CA4">
        <w:rPr>
          <w:rFonts w:eastAsiaTheme="minorEastAsia" w:cstheme="minorBidi"/>
          <w:b/>
          <w:color w:val="auto"/>
          <w:sz w:val="28"/>
          <w:szCs w:val="28"/>
          <w:lang w:eastAsia="ru-RU"/>
        </w:rPr>
        <w:t>7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баллов</w:t>
      </w:r>
      <w:r w:rsidR="00453F8F">
        <w:rPr>
          <w:rFonts w:eastAsiaTheme="minorEastAsia" w:cstheme="minorBidi"/>
          <w:color w:val="auto"/>
          <w:sz w:val="28"/>
          <w:szCs w:val="28"/>
          <w:lang w:eastAsia="ru-RU"/>
        </w:rPr>
        <w:t>)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.  Количество обучающихся, набравших максимальный балл за изложение -  </w:t>
      </w:r>
      <w:r w:rsidRPr="00453F8F">
        <w:rPr>
          <w:rFonts w:eastAsiaTheme="minorEastAsia" w:cstheme="minorBidi"/>
          <w:b/>
          <w:color w:val="auto"/>
          <w:sz w:val="28"/>
          <w:szCs w:val="28"/>
          <w:lang w:eastAsia="ru-RU"/>
        </w:rPr>
        <w:t>167</w:t>
      </w:r>
      <w:r w:rsidR="00085C19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</w:t>
      </w:r>
      <w:r w:rsidRPr="00453F8F">
        <w:rPr>
          <w:rFonts w:eastAsiaTheme="minorEastAsia" w:cstheme="minorBidi"/>
          <w:i/>
          <w:color w:val="auto"/>
          <w:sz w:val="28"/>
          <w:szCs w:val="28"/>
          <w:lang w:eastAsia="ru-RU"/>
        </w:rPr>
        <w:t>чел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>. (</w:t>
      </w:r>
      <w:r w:rsidRPr="00453F8F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29%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>);  5</w:t>
      </w:r>
      <w:r w:rsidRPr="004C3CA4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 xml:space="preserve"> </w:t>
      </w:r>
      <w:r w:rsidRPr="00085C19">
        <w:rPr>
          <w:rFonts w:eastAsiaTheme="minorEastAsia" w:cstheme="minorBidi"/>
          <w:i/>
          <w:color w:val="auto"/>
          <w:sz w:val="28"/>
          <w:szCs w:val="28"/>
          <w:lang w:eastAsia="ru-RU"/>
        </w:rPr>
        <w:t>чел.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(</w:t>
      </w:r>
      <w:r w:rsidRPr="00453F8F">
        <w:rPr>
          <w:rFonts w:eastAsiaTheme="minorEastAsia" w:cstheme="minorBidi"/>
          <w:i/>
          <w:color w:val="auto"/>
          <w:sz w:val="28"/>
          <w:szCs w:val="28"/>
          <w:lang w:eastAsia="ru-RU"/>
        </w:rPr>
        <w:t>0,9</w:t>
      </w:r>
      <w:r w:rsidRPr="00453F8F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%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) не приступали к написанию изложения  и  </w:t>
      </w:r>
      <w:r w:rsidRPr="004C3CA4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 xml:space="preserve">17 </w:t>
      </w:r>
      <w:r w:rsidRPr="00085C19">
        <w:rPr>
          <w:rFonts w:eastAsiaTheme="minorEastAsia" w:cstheme="minorBidi"/>
          <w:i/>
          <w:color w:val="auto"/>
          <w:sz w:val="28"/>
          <w:szCs w:val="28"/>
          <w:lang w:eastAsia="ru-RU"/>
        </w:rPr>
        <w:t>чел.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 (</w:t>
      </w:r>
      <w:r w:rsidRPr="00453F8F">
        <w:rPr>
          <w:rFonts w:eastAsiaTheme="minorEastAsia" w:cstheme="minorBidi"/>
          <w:i/>
          <w:color w:val="auto"/>
          <w:sz w:val="28"/>
          <w:szCs w:val="28"/>
          <w:lang w:eastAsia="ru-RU"/>
        </w:rPr>
        <w:t>3</w:t>
      </w:r>
      <w:r w:rsidRPr="00453F8F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%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 xml:space="preserve">) набрали </w:t>
      </w:r>
      <w:r w:rsidRPr="00453F8F">
        <w:rPr>
          <w:rFonts w:eastAsiaTheme="minorEastAsia" w:cstheme="minorBidi"/>
          <w:b/>
          <w:i/>
          <w:color w:val="auto"/>
          <w:sz w:val="28"/>
          <w:szCs w:val="28"/>
          <w:lang w:eastAsia="ru-RU"/>
        </w:rPr>
        <w:t>0 баллов</w:t>
      </w:r>
      <w:r w:rsidRPr="004C3CA4">
        <w:rPr>
          <w:rFonts w:eastAsiaTheme="minorEastAsia" w:cstheme="minorBidi"/>
          <w:color w:val="auto"/>
          <w:sz w:val="28"/>
          <w:szCs w:val="28"/>
          <w:lang w:eastAsia="ru-RU"/>
        </w:rPr>
        <w:t>.</w:t>
      </w:r>
    </w:p>
    <w:p w:rsidR="004C3CA4" w:rsidRPr="004C3CA4" w:rsidRDefault="004C3CA4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theme="minorBidi"/>
          <w:sz w:val="28"/>
          <w:szCs w:val="28"/>
        </w:rPr>
      </w:pPr>
      <w:r w:rsidRPr="004C3CA4">
        <w:rPr>
          <w:rFonts w:ascii="Times New Roman" w:hAnsi="Times New Roman"/>
          <w:sz w:val="28"/>
          <w:szCs w:val="28"/>
        </w:rPr>
        <w:t xml:space="preserve">Средний балл за тестовую часть составил </w:t>
      </w:r>
      <w:r w:rsidRPr="004C3CA4">
        <w:rPr>
          <w:rFonts w:ascii="Times New Roman" w:hAnsi="Times New Roman"/>
          <w:b/>
          <w:i/>
          <w:sz w:val="28"/>
          <w:szCs w:val="28"/>
        </w:rPr>
        <w:t xml:space="preserve">8,1 </w:t>
      </w:r>
      <w:r w:rsidR="00453F8F">
        <w:rPr>
          <w:rFonts w:ascii="Times New Roman" w:hAnsi="Times New Roman"/>
          <w:sz w:val="28"/>
          <w:szCs w:val="28"/>
        </w:rPr>
        <w:t>(</w:t>
      </w:r>
      <w:r w:rsidRPr="004C3CA4">
        <w:rPr>
          <w:rFonts w:ascii="Times New Roman" w:hAnsi="Times New Roman"/>
          <w:sz w:val="28"/>
          <w:szCs w:val="28"/>
        </w:rPr>
        <w:t>из возможных</w:t>
      </w:r>
      <w:r w:rsidRPr="004C3CA4">
        <w:rPr>
          <w:rFonts w:ascii="Times New Roman" w:hAnsi="Times New Roman"/>
          <w:b/>
          <w:i/>
          <w:sz w:val="28"/>
          <w:szCs w:val="28"/>
        </w:rPr>
        <w:t xml:space="preserve"> 13</w:t>
      </w:r>
      <w:r w:rsidRPr="004C3CA4">
        <w:rPr>
          <w:rFonts w:ascii="Times New Roman" w:hAnsi="Times New Roman"/>
          <w:sz w:val="28"/>
          <w:szCs w:val="28"/>
        </w:rPr>
        <w:t xml:space="preserve"> баллов</w:t>
      </w:r>
      <w:r w:rsidR="00453F8F">
        <w:rPr>
          <w:rFonts w:ascii="Times New Roman" w:hAnsi="Times New Roman"/>
          <w:sz w:val="28"/>
          <w:szCs w:val="28"/>
        </w:rPr>
        <w:t>)</w:t>
      </w:r>
      <w:r w:rsidRPr="004C3CA4">
        <w:rPr>
          <w:rFonts w:ascii="Times New Roman" w:hAnsi="Times New Roman"/>
          <w:sz w:val="28"/>
          <w:szCs w:val="28"/>
        </w:rPr>
        <w:t xml:space="preserve">. Количество обучающихся, набравших максимальный балл за тестовую часть </w:t>
      </w:r>
      <w:r w:rsidR="00453F8F">
        <w:rPr>
          <w:rFonts w:ascii="Times New Roman" w:hAnsi="Times New Roman"/>
          <w:sz w:val="28"/>
          <w:szCs w:val="28"/>
        </w:rPr>
        <w:t>–</w:t>
      </w:r>
      <w:r w:rsidRPr="004C3CA4">
        <w:rPr>
          <w:rFonts w:ascii="Times New Roman" w:hAnsi="Times New Roman"/>
          <w:sz w:val="28"/>
          <w:szCs w:val="28"/>
        </w:rPr>
        <w:t xml:space="preserve"> </w:t>
      </w:r>
      <w:r w:rsidRPr="004C3CA4">
        <w:rPr>
          <w:rFonts w:ascii="Times New Roman" w:hAnsi="Times New Roman"/>
          <w:b/>
          <w:i/>
          <w:sz w:val="28"/>
          <w:szCs w:val="28"/>
        </w:rPr>
        <w:t>11</w:t>
      </w:r>
      <w:r w:rsidR="00453F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CA4">
        <w:rPr>
          <w:rFonts w:ascii="Times New Roman" w:hAnsi="Times New Roman"/>
          <w:sz w:val="28"/>
          <w:szCs w:val="28"/>
        </w:rPr>
        <w:t>чел. (</w:t>
      </w:r>
      <w:r w:rsidRPr="00453F8F">
        <w:rPr>
          <w:rFonts w:ascii="Times New Roman" w:hAnsi="Times New Roman"/>
          <w:b/>
          <w:i/>
          <w:sz w:val="28"/>
          <w:szCs w:val="28"/>
        </w:rPr>
        <w:t>1,9%</w:t>
      </w:r>
      <w:r w:rsidRPr="004C3CA4">
        <w:rPr>
          <w:rFonts w:ascii="Times New Roman" w:hAnsi="Times New Roman"/>
          <w:sz w:val="28"/>
          <w:szCs w:val="28"/>
        </w:rPr>
        <w:t xml:space="preserve">);  </w:t>
      </w:r>
      <w:r w:rsidRPr="00E34ECE">
        <w:rPr>
          <w:rFonts w:ascii="Times New Roman" w:hAnsi="Times New Roman"/>
          <w:b/>
          <w:i/>
          <w:sz w:val="28"/>
          <w:szCs w:val="28"/>
        </w:rPr>
        <w:t>5</w:t>
      </w:r>
      <w:r w:rsidRPr="004C3C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5C19">
        <w:rPr>
          <w:rFonts w:ascii="Times New Roman" w:hAnsi="Times New Roman"/>
          <w:i/>
          <w:sz w:val="28"/>
          <w:szCs w:val="28"/>
        </w:rPr>
        <w:t>чел.</w:t>
      </w:r>
      <w:r w:rsidRPr="004C3CA4">
        <w:rPr>
          <w:rFonts w:ascii="Times New Roman" w:hAnsi="Times New Roman"/>
          <w:sz w:val="28"/>
          <w:szCs w:val="28"/>
        </w:rPr>
        <w:t xml:space="preserve"> (</w:t>
      </w:r>
      <w:r w:rsidRPr="004C3CA4">
        <w:rPr>
          <w:rFonts w:ascii="Times New Roman" w:hAnsi="Times New Roman"/>
          <w:b/>
          <w:i/>
          <w:sz w:val="28"/>
          <w:szCs w:val="28"/>
        </w:rPr>
        <w:t>0,9 %</w:t>
      </w:r>
      <w:r w:rsidRPr="004C3CA4">
        <w:rPr>
          <w:rFonts w:ascii="Times New Roman" w:hAnsi="Times New Roman"/>
          <w:sz w:val="28"/>
          <w:szCs w:val="28"/>
        </w:rPr>
        <w:t>) набрали всего по одному баллу.</w:t>
      </w:r>
    </w:p>
    <w:p w:rsidR="00E762B6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28E">
        <w:rPr>
          <w:rFonts w:ascii="Times New Roman" w:hAnsi="Times New Roman"/>
          <w:sz w:val="28"/>
          <w:szCs w:val="28"/>
        </w:rPr>
        <w:t xml:space="preserve">При написании сочинения </w:t>
      </w:r>
      <w:r w:rsidR="004C3CA4" w:rsidRPr="00AF528E">
        <w:rPr>
          <w:rFonts w:ascii="Times New Roman" w:hAnsi="Times New Roman"/>
          <w:b/>
          <w:i/>
          <w:sz w:val="28"/>
          <w:szCs w:val="28"/>
        </w:rPr>
        <w:t>96</w:t>
      </w:r>
      <w:r w:rsidR="004C3CA4" w:rsidRPr="00AF528E">
        <w:rPr>
          <w:rFonts w:ascii="Times New Roman" w:hAnsi="Times New Roman"/>
          <w:sz w:val="28"/>
          <w:szCs w:val="28"/>
        </w:rPr>
        <w:t xml:space="preserve"> девятиклассников</w:t>
      </w:r>
      <w:r w:rsidR="004C3CA4" w:rsidRPr="004C3CA4">
        <w:rPr>
          <w:rFonts w:ascii="Times New Roman" w:hAnsi="Times New Roman"/>
          <w:sz w:val="28"/>
          <w:szCs w:val="28"/>
        </w:rPr>
        <w:t xml:space="preserve"> (</w:t>
      </w:r>
      <w:r w:rsidR="004C3CA4" w:rsidRPr="00AF528E">
        <w:rPr>
          <w:rFonts w:ascii="Times New Roman" w:hAnsi="Times New Roman"/>
          <w:i/>
          <w:sz w:val="28"/>
          <w:szCs w:val="28"/>
        </w:rPr>
        <w:t>16,7%)</w:t>
      </w:r>
      <w:r w:rsidR="004C3CA4" w:rsidRPr="004C3CA4">
        <w:rPr>
          <w:rFonts w:ascii="Times New Roman" w:hAnsi="Times New Roman"/>
          <w:sz w:val="28"/>
          <w:szCs w:val="28"/>
        </w:rPr>
        <w:t xml:space="preserve"> набрал</w:t>
      </w:r>
      <w:r>
        <w:rPr>
          <w:rFonts w:ascii="Times New Roman" w:hAnsi="Times New Roman"/>
          <w:sz w:val="28"/>
          <w:szCs w:val="28"/>
        </w:rPr>
        <w:t>и</w:t>
      </w:r>
      <w:r w:rsidR="004C3CA4" w:rsidRPr="004C3CA4">
        <w:rPr>
          <w:rFonts w:ascii="Times New Roman" w:hAnsi="Times New Roman"/>
          <w:sz w:val="28"/>
          <w:szCs w:val="28"/>
        </w:rPr>
        <w:t xml:space="preserve"> максимальное количество баллов; </w:t>
      </w:r>
      <w:r w:rsidR="004C3CA4" w:rsidRPr="00AF528E">
        <w:rPr>
          <w:rFonts w:ascii="Times New Roman" w:hAnsi="Times New Roman"/>
          <w:b/>
          <w:i/>
          <w:sz w:val="28"/>
          <w:szCs w:val="28"/>
        </w:rPr>
        <w:t xml:space="preserve">13 </w:t>
      </w:r>
      <w:r w:rsidR="004C3CA4" w:rsidRPr="00AF528E">
        <w:rPr>
          <w:rFonts w:ascii="Times New Roman" w:hAnsi="Times New Roman"/>
          <w:i/>
          <w:sz w:val="28"/>
          <w:szCs w:val="28"/>
        </w:rPr>
        <w:t>чел</w:t>
      </w:r>
      <w:r w:rsidR="004C3CA4" w:rsidRPr="00AF528E">
        <w:rPr>
          <w:rFonts w:ascii="Times New Roman" w:hAnsi="Times New Roman"/>
          <w:sz w:val="28"/>
          <w:szCs w:val="28"/>
        </w:rPr>
        <w:t>.</w:t>
      </w:r>
      <w:r w:rsidR="004C3CA4" w:rsidRPr="004C3CA4">
        <w:rPr>
          <w:rFonts w:ascii="Times New Roman" w:hAnsi="Times New Roman"/>
          <w:sz w:val="28"/>
          <w:szCs w:val="28"/>
        </w:rPr>
        <w:t>(</w:t>
      </w:r>
      <w:r w:rsidR="004C3CA4" w:rsidRPr="00AF528E">
        <w:rPr>
          <w:rFonts w:ascii="Times New Roman" w:hAnsi="Times New Roman"/>
          <w:i/>
          <w:sz w:val="28"/>
          <w:szCs w:val="28"/>
        </w:rPr>
        <w:t>2,3</w:t>
      </w:r>
      <w:r w:rsidR="004C3CA4" w:rsidRPr="00AF528E">
        <w:rPr>
          <w:rFonts w:ascii="Times New Roman" w:hAnsi="Times New Roman"/>
          <w:b/>
          <w:i/>
          <w:sz w:val="28"/>
          <w:szCs w:val="28"/>
        </w:rPr>
        <w:t>%</w:t>
      </w:r>
      <w:r w:rsidR="004C3CA4" w:rsidRPr="00AF528E">
        <w:rPr>
          <w:rFonts w:ascii="Times New Roman" w:hAnsi="Times New Roman"/>
          <w:i/>
          <w:sz w:val="28"/>
          <w:szCs w:val="28"/>
        </w:rPr>
        <w:t>)</w:t>
      </w:r>
      <w:r w:rsidR="004C3CA4" w:rsidRPr="004C3CA4">
        <w:rPr>
          <w:rFonts w:ascii="Times New Roman" w:hAnsi="Times New Roman"/>
          <w:sz w:val="28"/>
          <w:szCs w:val="28"/>
        </w:rPr>
        <w:t xml:space="preserve"> не пр</w:t>
      </w:r>
      <w:r>
        <w:rPr>
          <w:rFonts w:ascii="Times New Roman" w:hAnsi="Times New Roman"/>
          <w:sz w:val="28"/>
          <w:szCs w:val="28"/>
        </w:rPr>
        <w:t xml:space="preserve">иступали к написанию сочинения </w:t>
      </w:r>
      <w:r w:rsidR="004C3CA4" w:rsidRPr="004C3CA4">
        <w:rPr>
          <w:rFonts w:ascii="Times New Roman" w:hAnsi="Times New Roman"/>
          <w:sz w:val="28"/>
          <w:szCs w:val="28"/>
        </w:rPr>
        <w:t xml:space="preserve"> и</w:t>
      </w:r>
      <w:r w:rsidR="00E762B6">
        <w:rPr>
          <w:rFonts w:ascii="Times New Roman" w:hAnsi="Times New Roman"/>
          <w:sz w:val="28"/>
          <w:szCs w:val="28"/>
        </w:rPr>
        <w:t xml:space="preserve">  </w:t>
      </w:r>
      <w:r w:rsidRPr="00AF528E">
        <w:rPr>
          <w:rFonts w:ascii="Times New Roman" w:hAnsi="Times New Roman"/>
          <w:b/>
          <w:i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C19">
        <w:rPr>
          <w:rFonts w:ascii="Times New Roman" w:hAnsi="Times New Roman"/>
          <w:i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 (</w:t>
      </w:r>
      <w:r w:rsidRPr="00AF528E">
        <w:rPr>
          <w:rFonts w:ascii="Times New Roman" w:hAnsi="Times New Roman"/>
          <w:i/>
          <w:sz w:val="28"/>
          <w:szCs w:val="28"/>
        </w:rPr>
        <w:t>3,9%</w:t>
      </w:r>
      <w:r>
        <w:rPr>
          <w:rFonts w:ascii="Times New Roman" w:hAnsi="Times New Roman"/>
          <w:sz w:val="28"/>
          <w:szCs w:val="28"/>
        </w:rPr>
        <w:t xml:space="preserve">) </w:t>
      </w:r>
      <w:r w:rsidR="004C3CA4" w:rsidRPr="004C3CA4">
        <w:rPr>
          <w:rFonts w:ascii="Times New Roman" w:hAnsi="Times New Roman"/>
          <w:sz w:val="28"/>
          <w:szCs w:val="28"/>
        </w:rPr>
        <w:t xml:space="preserve"> набрали </w:t>
      </w:r>
      <w:r w:rsidR="004C3CA4" w:rsidRPr="004C3CA4">
        <w:rPr>
          <w:rFonts w:ascii="Times New Roman" w:hAnsi="Times New Roman"/>
          <w:b/>
          <w:i/>
          <w:sz w:val="28"/>
          <w:szCs w:val="28"/>
        </w:rPr>
        <w:t>0</w:t>
      </w:r>
      <w:r w:rsidR="004C3CA4" w:rsidRPr="004C3CA4">
        <w:rPr>
          <w:rFonts w:ascii="Times New Roman" w:hAnsi="Times New Roman"/>
          <w:sz w:val="28"/>
          <w:szCs w:val="28"/>
        </w:rPr>
        <w:t xml:space="preserve"> баллов</w:t>
      </w:r>
      <w:r w:rsidR="003F7FF6">
        <w:rPr>
          <w:rFonts w:ascii="Times New Roman" w:hAnsi="Times New Roman"/>
          <w:sz w:val="28"/>
          <w:szCs w:val="28"/>
        </w:rPr>
        <w:t>.</w:t>
      </w:r>
      <w:r w:rsidR="004C3CA4" w:rsidRPr="004C3CA4">
        <w:rPr>
          <w:rFonts w:ascii="Times New Roman" w:hAnsi="Times New Roman"/>
          <w:sz w:val="28"/>
          <w:szCs w:val="28"/>
        </w:rPr>
        <w:t xml:space="preserve"> </w:t>
      </w:r>
    </w:p>
    <w:p w:rsidR="00AF528E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28E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28E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28E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62B6" w:rsidRDefault="00E762B6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28E" w:rsidRDefault="00AF528E" w:rsidP="00DA38D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бланков у некоторых девятиклассников были выявлены следующие ошибки:</w:t>
      </w:r>
    </w:p>
    <w:p w:rsidR="00AF528E" w:rsidRPr="00AF528E" w:rsidRDefault="00AF528E" w:rsidP="00DA38D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F528E">
        <w:rPr>
          <w:rFonts w:ascii="Times New Roman" w:eastAsia="Times New Roman" w:hAnsi="Times New Roman" w:cs="Times New Roman"/>
          <w:sz w:val="28"/>
          <w:szCs w:val="28"/>
        </w:rPr>
        <w:t xml:space="preserve">поля бланков заполнены не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528E">
        <w:rPr>
          <w:rFonts w:ascii="Times New Roman" w:eastAsia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eastAsia="Times New Roman" w:hAnsi="Times New Roman" w:cs="Times New Roman"/>
          <w:sz w:val="28"/>
          <w:szCs w:val="28"/>
        </w:rPr>
        <w:t>у;</w:t>
      </w:r>
    </w:p>
    <w:p w:rsidR="00AF528E" w:rsidRPr="00BA48CA" w:rsidRDefault="00AF528E" w:rsidP="00DA38DC">
      <w:pPr>
        <w:pStyle w:val="Default"/>
        <w:numPr>
          <w:ilvl w:val="0"/>
          <w:numId w:val="6"/>
        </w:numPr>
        <w:ind w:left="0" w:firstLine="709"/>
        <w:rPr>
          <w:noProof/>
          <w:sz w:val="26"/>
          <w:szCs w:val="26"/>
          <w:lang w:eastAsia="ru-RU"/>
        </w:rPr>
      </w:pPr>
      <w:r>
        <w:rPr>
          <w:rFonts w:eastAsia="Times New Roman"/>
          <w:sz w:val="28"/>
          <w:szCs w:val="28"/>
        </w:rPr>
        <w:t>о</w:t>
      </w:r>
      <w:r w:rsidRPr="00BA48CA">
        <w:rPr>
          <w:rFonts w:eastAsia="Times New Roman"/>
          <w:sz w:val="28"/>
          <w:szCs w:val="28"/>
        </w:rPr>
        <w:t xml:space="preserve">шибки в </w:t>
      </w:r>
      <w:r>
        <w:rPr>
          <w:rFonts w:eastAsia="Times New Roman"/>
          <w:sz w:val="28"/>
          <w:szCs w:val="28"/>
        </w:rPr>
        <w:t>оформлении поля замены (</w:t>
      </w:r>
      <w:r w:rsidRPr="00BA48CA">
        <w:rPr>
          <w:sz w:val="28"/>
          <w:szCs w:val="28"/>
        </w:rPr>
        <w:t xml:space="preserve">замена неправильных ответов оформлена </w:t>
      </w:r>
      <w:r>
        <w:rPr>
          <w:sz w:val="28"/>
          <w:szCs w:val="28"/>
        </w:rPr>
        <w:t xml:space="preserve"> </w:t>
      </w:r>
      <w:r w:rsidR="00DA38DC">
        <w:rPr>
          <w:sz w:val="28"/>
          <w:szCs w:val="28"/>
        </w:rPr>
        <w:t>не  с первой позиции</w:t>
      </w:r>
      <w:r>
        <w:rPr>
          <w:noProof/>
          <w:sz w:val="26"/>
          <w:szCs w:val="26"/>
          <w:lang w:eastAsia="ru-RU"/>
        </w:rPr>
        <w:t>)</w:t>
      </w:r>
      <w:r w:rsidR="00902BDA">
        <w:rPr>
          <w:noProof/>
          <w:sz w:val="26"/>
          <w:szCs w:val="26"/>
          <w:lang w:eastAsia="ru-RU"/>
        </w:rPr>
        <w:t>;</w:t>
      </w:r>
    </w:p>
    <w:p w:rsidR="00AF528E" w:rsidRPr="00077078" w:rsidRDefault="00DA38DC" w:rsidP="00DA38D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бланке ответов </w:t>
      </w:r>
      <w:r w:rsidR="00AF528E" w:rsidRPr="0007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допу</w:t>
      </w:r>
      <w:r w:rsidR="00902BD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щены</w:t>
      </w:r>
      <w:r w:rsidR="00AF528E" w:rsidRPr="0007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обелы между словами и символами;</w:t>
      </w:r>
    </w:p>
    <w:p w:rsidR="00AF528E" w:rsidRPr="00077078" w:rsidRDefault="00AF528E" w:rsidP="00DA38DC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078">
        <w:rPr>
          <w:rFonts w:ascii="Times New Roman" w:hAnsi="Times New Roman"/>
          <w:sz w:val="28"/>
          <w:szCs w:val="28"/>
        </w:rPr>
        <w:t xml:space="preserve">знак </w:t>
      </w:r>
      <w:r w:rsidRPr="00077078">
        <w:rPr>
          <w:rFonts w:ascii="Times New Roman" w:hAnsi="Times New Roman"/>
          <w:sz w:val="28"/>
          <w:szCs w:val="28"/>
          <w:lang w:val="en-US"/>
        </w:rPr>
        <w:t>Z</w:t>
      </w:r>
      <w:r w:rsidRPr="00077078">
        <w:rPr>
          <w:rFonts w:ascii="Times New Roman" w:hAnsi="Times New Roman"/>
          <w:sz w:val="28"/>
          <w:szCs w:val="28"/>
        </w:rPr>
        <w:t xml:space="preserve"> </w:t>
      </w:r>
      <w:r w:rsidR="00902BDA">
        <w:rPr>
          <w:rFonts w:ascii="Times New Roman" w:hAnsi="Times New Roman"/>
          <w:sz w:val="28"/>
          <w:szCs w:val="28"/>
        </w:rPr>
        <w:t xml:space="preserve"> поставлен </w:t>
      </w:r>
      <w:r w:rsidRPr="00077078">
        <w:rPr>
          <w:rFonts w:ascii="Times New Roman" w:hAnsi="Times New Roman"/>
          <w:sz w:val="28"/>
          <w:szCs w:val="28"/>
        </w:rPr>
        <w:t>в середине работы</w:t>
      </w:r>
      <w:r w:rsidR="00DA38DC">
        <w:rPr>
          <w:rFonts w:ascii="Times New Roman" w:hAnsi="Times New Roman"/>
          <w:sz w:val="28"/>
          <w:szCs w:val="28"/>
        </w:rPr>
        <w:t>.</w:t>
      </w:r>
    </w:p>
    <w:p w:rsidR="00AF528E" w:rsidRDefault="00AF528E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D8A" w:rsidRDefault="007E5D8A" w:rsidP="004C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7FF6" w:rsidRPr="00D34C2E" w:rsidRDefault="00AF528E" w:rsidP="00DA38DC">
      <w:pPr>
        <w:pStyle w:val="a6"/>
        <w:rPr>
          <w:rStyle w:val="FontStyle25"/>
          <w:b/>
          <w:i/>
          <w:sz w:val="32"/>
        </w:rPr>
      </w:pPr>
      <w:r>
        <w:rPr>
          <w:rFonts w:ascii="Times New Roman" w:hAnsi="Times New Roman"/>
          <w:sz w:val="28"/>
          <w:szCs w:val="28"/>
        </w:rPr>
        <w:tab/>
      </w:r>
      <w:r w:rsidR="003F7FF6" w:rsidRPr="00D34C2E">
        <w:rPr>
          <w:rStyle w:val="FontStyle25"/>
          <w:b/>
          <w:i/>
          <w:sz w:val="32"/>
        </w:rPr>
        <w:t>Рекомендации:</w:t>
      </w:r>
    </w:p>
    <w:p w:rsidR="003F7FF6" w:rsidRPr="007E5D8A" w:rsidRDefault="003F7FF6" w:rsidP="00DA38DC">
      <w:pPr>
        <w:pStyle w:val="Style9"/>
        <w:widowControl/>
        <w:numPr>
          <w:ilvl w:val="0"/>
          <w:numId w:val="2"/>
        </w:numPr>
        <w:ind w:left="0" w:firstLine="709"/>
        <w:jc w:val="both"/>
        <w:rPr>
          <w:rStyle w:val="FontStyle24"/>
          <w:sz w:val="28"/>
          <w:szCs w:val="28"/>
        </w:rPr>
      </w:pPr>
      <w:r w:rsidRPr="007E5D8A">
        <w:rPr>
          <w:rStyle w:val="FontStyle24"/>
          <w:sz w:val="28"/>
          <w:szCs w:val="28"/>
        </w:rPr>
        <w:t>Руководителям общеобразовательных организаций:</w:t>
      </w:r>
    </w:p>
    <w:p w:rsidR="003F7FF6" w:rsidRPr="00DA38DC" w:rsidRDefault="003F7FF6" w:rsidP="00DA3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DC">
        <w:rPr>
          <w:rFonts w:ascii="Times New Roman" w:hAnsi="Times New Roman"/>
          <w:sz w:val="28"/>
          <w:szCs w:val="28"/>
        </w:rPr>
        <w:t>- в срок до</w:t>
      </w:r>
      <w:r w:rsidR="003E668D" w:rsidRPr="00DA38DC">
        <w:rPr>
          <w:rFonts w:ascii="Times New Roman" w:hAnsi="Times New Roman"/>
          <w:sz w:val="28"/>
          <w:szCs w:val="28"/>
        </w:rPr>
        <w:t>16</w:t>
      </w:r>
      <w:r w:rsidRPr="00DA38DC">
        <w:rPr>
          <w:rFonts w:ascii="Times New Roman" w:hAnsi="Times New Roman"/>
          <w:sz w:val="28"/>
          <w:szCs w:val="28"/>
        </w:rPr>
        <w:t>.04.2018 г. провести анализ результатов пробного экзамена и обсудить их в педагогических коллективах с целью выявления причин низких результатов и принятия управленчески</w:t>
      </w:r>
      <w:r w:rsidR="00DA38DC" w:rsidRPr="00DA38DC">
        <w:rPr>
          <w:rFonts w:ascii="Times New Roman" w:hAnsi="Times New Roman"/>
          <w:sz w:val="28"/>
          <w:szCs w:val="28"/>
        </w:rPr>
        <w:t>х решений по повышению подготовки обучающихся к итоговой аттестации</w:t>
      </w:r>
      <w:r w:rsidRPr="00DA38DC">
        <w:rPr>
          <w:rFonts w:ascii="Times New Roman" w:hAnsi="Times New Roman"/>
          <w:sz w:val="28"/>
          <w:szCs w:val="28"/>
        </w:rPr>
        <w:t>;</w:t>
      </w:r>
    </w:p>
    <w:p w:rsidR="003F7FF6" w:rsidRPr="00DA38DC" w:rsidRDefault="003F7FF6" w:rsidP="00DA38DC">
      <w:pPr>
        <w:pStyle w:val="a6"/>
        <w:tabs>
          <w:tab w:val="left" w:pos="993"/>
        </w:tabs>
        <w:ind w:firstLine="709"/>
        <w:jc w:val="both"/>
        <w:rPr>
          <w:rStyle w:val="FontStyle25"/>
          <w:sz w:val="28"/>
          <w:szCs w:val="28"/>
        </w:rPr>
      </w:pPr>
      <w:r w:rsidRPr="00DA38DC">
        <w:rPr>
          <w:rFonts w:ascii="Times New Roman" w:hAnsi="Times New Roman"/>
          <w:sz w:val="28"/>
          <w:szCs w:val="28"/>
        </w:rPr>
        <w:t xml:space="preserve">- </w:t>
      </w:r>
      <w:r w:rsidRPr="00DA38DC">
        <w:rPr>
          <w:rStyle w:val="FontStyle25"/>
          <w:sz w:val="28"/>
          <w:szCs w:val="28"/>
        </w:rPr>
        <w:t xml:space="preserve">скорректировать планы контроля по вопросам организации качественной подготовки </w:t>
      </w:r>
      <w:proofErr w:type="gramStart"/>
      <w:r w:rsidRPr="00DA38DC">
        <w:rPr>
          <w:rStyle w:val="FontStyle25"/>
          <w:sz w:val="28"/>
          <w:szCs w:val="28"/>
        </w:rPr>
        <w:t>обучающихся</w:t>
      </w:r>
      <w:proofErr w:type="gramEnd"/>
      <w:r w:rsidRPr="00DA38DC">
        <w:rPr>
          <w:rStyle w:val="FontStyle25"/>
          <w:sz w:val="28"/>
          <w:szCs w:val="28"/>
        </w:rPr>
        <w:t xml:space="preserve"> по русскому языку;</w:t>
      </w:r>
    </w:p>
    <w:p w:rsidR="003F7FF6" w:rsidRPr="00DA38DC" w:rsidRDefault="003F7FF6" w:rsidP="00DA38DC">
      <w:pPr>
        <w:pStyle w:val="Style9"/>
        <w:widowControl/>
        <w:ind w:firstLine="709"/>
        <w:jc w:val="both"/>
        <w:rPr>
          <w:rStyle w:val="FontStyle25"/>
          <w:i/>
          <w:sz w:val="28"/>
          <w:szCs w:val="28"/>
        </w:rPr>
      </w:pPr>
      <w:r w:rsidRPr="00DA38DC">
        <w:rPr>
          <w:rStyle w:val="FontStyle25"/>
          <w:sz w:val="28"/>
          <w:szCs w:val="28"/>
        </w:rPr>
        <w:t>- довести до сведения родителей и законных представителей  результаты пробного экзамена.</w:t>
      </w:r>
    </w:p>
    <w:p w:rsidR="003F7FF6" w:rsidRPr="00D34C2E" w:rsidRDefault="003F7FF6" w:rsidP="00DA3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C2E">
        <w:rPr>
          <w:rFonts w:ascii="Times New Roman" w:hAnsi="Times New Roman"/>
          <w:b/>
          <w:sz w:val="28"/>
          <w:szCs w:val="28"/>
        </w:rPr>
        <w:t>2. Муниципальному бюджетному учреждению «Центр оценки качества образования» (</w:t>
      </w:r>
      <w:proofErr w:type="spellStart"/>
      <w:r w:rsidRPr="00D34C2E">
        <w:rPr>
          <w:rFonts w:ascii="Times New Roman" w:hAnsi="Times New Roman"/>
          <w:b/>
          <w:sz w:val="28"/>
          <w:szCs w:val="28"/>
        </w:rPr>
        <w:t>Рощупкина</w:t>
      </w:r>
      <w:proofErr w:type="spellEnd"/>
      <w:r w:rsidRPr="00D34C2E">
        <w:rPr>
          <w:rFonts w:ascii="Times New Roman" w:hAnsi="Times New Roman"/>
          <w:b/>
          <w:sz w:val="28"/>
          <w:szCs w:val="28"/>
        </w:rPr>
        <w:t xml:space="preserve"> А.В.):</w:t>
      </w:r>
    </w:p>
    <w:p w:rsidR="003F7FF6" w:rsidRPr="00D34C2E" w:rsidRDefault="003F7FF6" w:rsidP="00DA38DC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4C2E">
        <w:rPr>
          <w:rFonts w:ascii="Times New Roman" w:eastAsia="Calibri" w:hAnsi="Times New Roman"/>
          <w:sz w:val="28"/>
          <w:szCs w:val="28"/>
          <w:lang w:eastAsia="en-US"/>
        </w:rPr>
        <w:t xml:space="preserve">- оказать адресную помощь учителям русского языка и </w:t>
      </w:r>
      <w:proofErr w:type="gramStart"/>
      <w:r w:rsidRPr="00D34C2E">
        <w:rPr>
          <w:rFonts w:ascii="Times New Roman" w:eastAsia="Calibri" w:hAnsi="Times New Roman"/>
          <w:sz w:val="28"/>
          <w:szCs w:val="28"/>
          <w:lang w:eastAsia="en-US"/>
        </w:rPr>
        <w:t>литературы,  обучающиеся которых показали</w:t>
      </w:r>
      <w:proofErr w:type="gramEnd"/>
      <w:r w:rsidRPr="00D34C2E">
        <w:rPr>
          <w:rFonts w:ascii="Times New Roman" w:eastAsia="Calibri" w:hAnsi="Times New Roman"/>
          <w:sz w:val="28"/>
          <w:szCs w:val="28"/>
          <w:lang w:eastAsia="en-US"/>
        </w:rPr>
        <w:t xml:space="preserve"> низкий уровень подготовки к ОГЭ.</w:t>
      </w:r>
    </w:p>
    <w:p w:rsidR="003F7FF6" w:rsidRPr="00D34C2E" w:rsidRDefault="003F7FF6" w:rsidP="00DA38DC">
      <w:pPr>
        <w:pStyle w:val="a6"/>
        <w:tabs>
          <w:tab w:val="left" w:pos="993"/>
        </w:tabs>
        <w:ind w:firstLine="709"/>
        <w:jc w:val="both"/>
        <w:rPr>
          <w:rStyle w:val="FontStyle24"/>
          <w:sz w:val="28"/>
          <w:szCs w:val="28"/>
        </w:rPr>
      </w:pPr>
      <w:r w:rsidRPr="00D34C2E">
        <w:rPr>
          <w:rStyle w:val="FontStyle24"/>
          <w:sz w:val="28"/>
          <w:szCs w:val="28"/>
        </w:rPr>
        <w:t>3. Учителям русского языка и литературы:</w:t>
      </w:r>
    </w:p>
    <w:p w:rsidR="003F7FF6" w:rsidRPr="00DA38DC" w:rsidRDefault="003F7FF6" w:rsidP="00DA38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38DC">
        <w:rPr>
          <w:rFonts w:ascii="Times New Roman" w:hAnsi="Times New Roman"/>
          <w:sz w:val="28"/>
          <w:szCs w:val="28"/>
        </w:rPr>
        <w:t>- при подготовке к ГИА-9 руководствоваться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экзамена;</w:t>
      </w:r>
    </w:p>
    <w:p w:rsidR="003F7FF6" w:rsidRPr="00DA38DC" w:rsidRDefault="003F7FF6" w:rsidP="00DA3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DC">
        <w:rPr>
          <w:rStyle w:val="FontStyle25"/>
          <w:sz w:val="28"/>
          <w:szCs w:val="28"/>
        </w:rPr>
        <w:t xml:space="preserve">- усилить работу по формированию у обучающихся умения работать с различными типами тестовых заданий, заполнению бланков регистрации, правильной записи ответов на бланках № 1, № 2 и </w:t>
      </w:r>
      <w:r w:rsidRPr="00DA38DC">
        <w:rPr>
          <w:rFonts w:ascii="Times New Roman" w:hAnsi="Times New Roman"/>
          <w:sz w:val="28"/>
          <w:szCs w:val="28"/>
        </w:rPr>
        <w:t xml:space="preserve">заполнению полей замены ошибочных ответов; </w:t>
      </w:r>
    </w:p>
    <w:p w:rsidR="003F7FF6" w:rsidRPr="00DA38DC" w:rsidRDefault="003F7FF6" w:rsidP="00DA38DC">
      <w:pPr>
        <w:pStyle w:val="Style1"/>
        <w:widowControl/>
        <w:ind w:firstLine="709"/>
        <w:jc w:val="both"/>
        <w:rPr>
          <w:rStyle w:val="FontStyle25"/>
          <w:rFonts w:eastAsia="Calibri"/>
          <w:sz w:val="28"/>
          <w:szCs w:val="28"/>
        </w:rPr>
      </w:pPr>
      <w:r w:rsidRPr="00DA38DC">
        <w:rPr>
          <w:rStyle w:val="FontStyle25"/>
          <w:sz w:val="28"/>
          <w:szCs w:val="28"/>
        </w:rPr>
        <w:t>- ос</w:t>
      </w:r>
      <w:r w:rsidRPr="00DA38DC">
        <w:rPr>
          <w:rStyle w:val="FontStyle25"/>
          <w:rFonts w:eastAsia="Calibri"/>
          <w:sz w:val="28"/>
          <w:szCs w:val="28"/>
        </w:rPr>
        <w:t xml:space="preserve">уществлять индивидуальную работу со </w:t>
      </w:r>
      <w:proofErr w:type="gramStart"/>
      <w:r w:rsidRPr="00DA38DC">
        <w:rPr>
          <w:rStyle w:val="FontStyle25"/>
          <w:rFonts w:eastAsia="Calibri"/>
          <w:sz w:val="28"/>
          <w:szCs w:val="28"/>
        </w:rPr>
        <w:t>способными</w:t>
      </w:r>
      <w:proofErr w:type="gramEnd"/>
      <w:r w:rsidRPr="00DA38DC">
        <w:rPr>
          <w:rStyle w:val="FontStyle25"/>
          <w:rFonts w:eastAsia="Calibri"/>
          <w:sz w:val="28"/>
          <w:szCs w:val="28"/>
        </w:rPr>
        <w:t xml:space="preserve"> и слабоуспевающими обучающимися на занятиях неаудиторной занятости.</w:t>
      </w:r>
    </w:p>
    <w:p w:rsidR="003F7FF6" w:rsidRPr="00D34C2E" w:rsidRDefault="003F7FF6" w:rsidP="00DA38DC">
      <w:pPr>
        <w:pStyle w:val="Style9"/>
        <w:widowControl/>
        <w:tabs>
          <w:tab w:val="left" w:pos="709"/>
          <w:tab w:val="left" w:pos="993"/>
        </w:tabs>
        <w:ind w:firstLine="709"/>
        <w:jc w:val="both"/>
        <w:rPr>
          <w:rStyle w:val="FontStyle24"/>
          <w:sz w:val="28"/>
          <w:szCs w:val="28"/>
        </w:rPr>
      </w:pPr>
      <w:r w:rsidRPr="00D34C2E">
        <w:rPr>
          <w:rStyle w:val="FontStyle24"/>
          <w:sz w:val="28"/>
          <w:szCs w:val="28"/>
        </w:rPr>
        <w:t>4. Школьным психологам и классным руководителям:</w:t>
      </w:r>
    </w:p>
    <w:p w:rsidR="00AF528E" w:rsidRDefault="003F7FF6" w:rsidP="00DA38DC">
      <w:pPr>
        <w:pStyle w:val="Style1"/>
        <w:widowControl/>
        <w:ind w:firstLine="709"/>
        <w:jc w:val="both"/>
        <w:rPr>
          <w:rStyle w:val="FontStyle25"/>
          <w:szCs w:val="28"/>
        </w:rPr>
      </w:pPr>
      <w:r w:rsidRPr="00DA38DC">
        <w:rPr>
          <w:rStyle w:val="FontStyle25"/>
          <w:sz w:val="28"/>
          <w:szCs w:val="28"/>
        </w:rPr>
        <w:t>- учитывая возрастные особенности обучающихся 9 классов, провести работу по психолого-педагогической подготовке обучающихся к сдаче ОГЭ.</w:t>
      </w:r>
    </w:p>
    <w:sectPr w:rsidR="00AF528E" w:rsidSect="009576CF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9F376F"/>
    <w:multiLevelType w:val="hybridMultilevel"/>
    <w:tmpl w:val="DF2C5AE8"/>
    <w:lvl w:ilvl="0" w:tplc="FFCCE44E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">
    <w:nsid w:val="55AD10A0"/>
    <w:multiLevelType w:val="hybridMultilevel"/>
    <w:tmpl w:val="285EF670"/>
    <w:lvl w:ilvl="0" w:tplc="E6D6268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72863C3F"/>
    <w:multiLevelType w:val="hybridMultilevel"/>
    <w:tmpl w:val="2992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161"/>
    <w:multiLevelType w:val="hybridMultilevel"/>
    <w:tmpl w:val="6D96997E"/>
    <w:lvl w:ilvl="0" w:tplc="C42C6A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457"/>
    <w:rsid w:val="00070CF3"/>
    <w:rsid w:val="00077078"/>
    <w:rsid w:val="00085C19"/>
    <w:rsid w:val="00144FF4"/>
    <w:rsid w:val="001811C9"/>
    <w:rsid w:val="00202317"/>
    <w:rsid w:val="00213238"/>
    <w:rsid w:val="00295CEB"/>
    <w:rsid w:val="002B1EB5"/>
    <w:rsid w:val="002B35AB"/>
    <w:rsid w:val="002E34AF"/>
    <w:rsid w:val="0030268D"/>
    <w:rsid w:val="00342783"/>
    <w:rsid w:val="003506B0"/>
    <w:rsid w:val="00382B25"/>
    <w:rsid w:val="003A737D"/>
    <w:rsid w:val="003C65EA"/>
    <w:rsid w:val="003E668D"/>
    <w:rsid w:val="003F78CF"/>
    <w:rsid w:val="003F7FF6"/>
    <w:rsid w:val="00414BAB"/>
    <w:rsid w:val="00427A55"/>
    <w:rsid w:val="004302B5"/>
    <w:rsid w:val="00433756"/>
    <w:rsid w:val="00437937"/>
    <w:rsid w:val="00453153"/>
    <w:rsid w:val="00453F8F"/>
    <w:rsid w:val="00454C3D"/>
    <w:rsid w:val="004677BB"/>
    <w:rsid w:val="0047068E"/>
    <w:rsid w:val="00471A5B"/>
    <w:rsid w:val="004974D7"/>
    <w:rsid w:val="00497C51"/>
    <w:rsid w:val="004C3CA4"/>
    <w:rsid w:val="004C3E1F"/>
    <w:rsid w:val="004D0476"/>
    <w:rsid w:val="004F34B5"/>
    <w:rsid w:val="00526A42"/>
    <w:rsid w:val="0059035D"/>
    <w:rsid w:val="005F447F"/>
    <w:rsid w:val="00602FFD"/>
    <w:rsid w:val="006128F3"/>
    <w:rsid w:val="00641EE2"/>
    <w:rsid w:val="00664E8C"/>
    <w:rsid w:val="006B7B1E"/>
    <w:rsid w:val="006E6CB3"/>
    <w:rsid w:val="006F6D67"/>
    <w:rsid w:val="00716443"/>
    <w:rsid w:val="00735E1A"/>
    <w:rsid w:val="00735E58"/>
    <w:rsid w:val="007A4C09"/>
    <w:rsid w:val="007B7791"/>
    <w:rsid w:val="007B7E9E"/>
    <w:rsid w:val="007C68CA"/>
    <w:rsid w:val="007E30F1"/>
    <w:rsid w:val="007E5AD0"/>
    <w:rsid w:val="007E5D8A"/>
    <w:rsid w:val="00877E12"/>
    <w:rsid w:val="00880100"/>
    <w:rsid w:val="008970DA"/>
    <w:rsid w:val="008A1C15"/>
    <w:rsid w:val="008A7666"/>
    <w:rsid w:val="008B4E29"/>
    <w:rsid w:val="008E5D61"/>
    <w:rsid w:val="008F2054"/>
    <w:rsid w:val="00902BDA"/>
    <w:rsid w:val="00905132"/>
    <w:rsid w:val="00906E88"/>
    <w:rsid w:val="00920039"/>
    <w:rsid w:val="009531BD"/>
    <w:rsid w:val="009576CF"/>
    <w:rsid w:val="00973B5E"/>
    <w:rsid w:val="009920B8"/>
    <w:rsid w:val="009D30FE"/>
    <w:rsid w:val="00A35CD2"/>
    <w:rsid w:val="00A41CCA"/>
    <w:rsid w:val="00A62530"/>
    <w:rsid w:val="00A7017A"/>
    <w:rsid w:val="00AB2FA1"/>
    <w:rsid w:val="00AD6B07"/>
    <w:rsid w:val="00AE4BCA"/>
    <w:rsid w:val="00AE5659"/>
    <w:rsid w:val="00AF528E"/>
    <w:rsid w:val="00B15787"/>
    <w:rsid w:val="00B734D6"/>
    <w:rsid w:val="00BA48CA"/>
    <w:rsid w:val="00BB6DE8"/>
    <w:rsid w:val="00BD24A8"/>
    <w:rsid w:val="00BF01EF"/>
    <w:rsid w:val="00C06457"/>
    <w:rsid w:val="00C7226B"/>
    <w:rsid w:val="00D23BE0"/>
    <w:rsid w:val="00D32BA8"/>
    <w:rsid w:val="00D55188"/>
    <w:rsid w:val="00D564A6"/>
    <w:rsid w:val="00DA38DC"/>
    <w:rsid w:val="00E311A5"/>
    <w:rsid w:val="00E32F25"/>
    <w:rsid w:val="00E34A59"/>
    <w:rsid w:val="00E34ECE"/>
    <w:rsid w:val="00E5126C"/>
    <w:rsid w:val="00E54AB4"/>
    <w:rsid w:val="00E662FE"/>
    <w:rsid w:val="00E728DA"/>
    <w:rsid w:val="00E762B6"/>
    <w:rsid w:val="00EA2F72"/>
    <w:rsid w:val="00F03B00"/>
    <w:rsid w:val="00F05B62"/>
    <w:rsid w:val="00F12751"/>
    <w:rsid w:val="00FA4A33"/>
    <w:rsid w:val="00FD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1">
    <w:name w:val="Medium Grid 1 Accent 1"/>
    <w:basedOn w:val="a1"/>
    <w:uiPriority w:val="67"/>
    <w:rsid w:val="00C06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">
    <w:name w:val="Основной текст Знак1"/>
    <w:basedOn w:val="a0"/>
    <w:link w:val="a3"/>
    <w:uiPriority w:val="99"/>
    <w:rsid w:val="00414BAB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4BAB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4BA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14B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4BAB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5F4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1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6128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612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28F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8F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6128F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12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61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128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6128F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1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1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B1EB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%25%20&#1087;&#1086;%20&#1056;.&#1071;&#1047;.%209%20&#1082;&#1083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%25%20&#1087;&#1086;%20&#1056;.&#1071;&#1047;.%209%20&#1082;&#1083;.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%25%20&#1087;&#1086;%20&#1056;.&#1071;&#1047;.%209%20&#1082;&#1083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%25%20&#1087;&#1086;%20&#1056;.&#1071;&#1047;.%209%20&#1082;&#108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8080223972003562"/>
          <c:w val="1"/>
          <c:h val="0.81919776027996449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25"/>
          <c:dLbls>
            <c:dLbl>
              <c:idx val="0"/>
              <c:layout>
                <c:manualLayout>
                  <c:x val="-7.9198810396050423E-2"/>
                  <c:y val="7.859037620297471E-2"/>
                </c:manualLayout>
              </c:layout>
              <c:showVal val="1"/>
            </c:dLbl>
            <c:dLbl>
              <c:idx val="1"/>
              <c:layout>
                <c:manualLayout>
                  <c:x val="-0.17036876640419948"/>
                  <c:y val="-0.20708296879556723"/>
                </c:manualLayout>
              </c:layout>
              <c:showVal val="1"/>
            </c:dLbl>
            <c:dLbl>
              <c:idx val="2"/>
              <c:layout>
                <c:manualLayout>
                  <c:x val="0.17043438320210086"/>
                  <c:y val="-9.8144138232721043E-2"/>
                </c:manualLayout>
              </c:layout>
              <c:showVal val="1"/>
            </c:dLbl>
            <c:dLbl>
              <c:idx val="3"/>
              <c:layout>
                <c:manualLayout>
                  <c:x val="3.9986150141126352E-2"/>
                  <c:y val="9.3507191601050449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Лист1!$C$11:$C$14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Лист1!$D$11:$D$14</c:f>
              <c:numCache>
                <c:formatCode>0.0%</c:formatCode>
                <c:ptCount val="4"/>
                <c:pt idx="0" formatCode="0%">
                  <c:v>0.2</c:v>
                </c:pt>
                <c:pt idx="1">
                  <c:v>0.34600000000000086</c:v>
                </c:pt>
                <c:pt idx="2">
                  <c:v>0.36400000000000032</c:v>
                </c:pt>
                <c:pt idx="3" formatCode="0%">
                  <c:v>9.0000000000000066E-2</c:v>
                </c:pt>
              </c:numCache>
            </c:numRef>
          </c:val>
        </c:ser>
      </c:pie3DChart>
      <c:spPr>
        <a:noFill/>
      </c:spPr>
    </c:plotArea>
    <c:legend>
      <c:legendPos val="t"/>
      <c:layout>
        <c:manualLayout>
          <c:xMode val="edge"/>
          <c:yMode val="edge"/>
          <c:x val="8.7138683422147839E-2"/>
          <c:y val="2.4316109422492398E-2"/>
          <c:w val="0.8715138789469471"/>
          <c:h val="0.12191656893952089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bg1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3"/>
              <c:layout>
                <c:manualLayout>
                  <c:x val="0"/>
                  <c:y val="2.3450586264656591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2.010050251256281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Лист3!$B$43:$B$75</c:f>
              <c:strCache>
                <c:ptCount val="33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Тютюниковская ООШ</c:v>
                </c:pt>
                <c:pt idx="28">
                  <c:v>МОУ Хлевищенская СОШ</c:v>
                </c:pt>
                <c:pt idx="29">
                  <c:v>МОУ Хрещатовская ООШ</c:v>
                </c:pt>
                <c:pt idx="30">
                  <c:v>МОУ Щербаковская СОШ</c:v>
                </c:pt>
                <c:pt idx="31">
                  <c:v>ЧОУ " Белогорский класс"</c:v>
                </c:pt>
                <c:pt idx="32">
                  <c:v>Итого по району</c:v>
                </c:pt>
              </c:strCache>
            </c:strRef>
          </c:cat>
          <c:val>
            <c:numRef>
              <c:f>Лист3!$C$43:$C$75</c:f>
              <c:numCache>
                <c:formatCode>0</c:formatCode>
                <c:ptCount val="33"/>
                <c:pt idx="0">
                  <c:v>98.039215686274758</c:v>
                </c:pt>
                <c:pt idx="1">
                  <c:v>100</c:v>
                </c:pt>
                <c:pt idx="2" formatCode="0.0">
                  <c:v>88.888888888888488</c:v>
                </c:pt>
                <c:pt idx="3" formatCode="0.0">
                  <c:v>88.095238095238102</c:v>
                </c:pt>
                <c:pt idx="4" formatCode="0.0">
                  <c:v>85.714285714285722</c:v>
                </c:pt>
                <c:pt idx="5" formatCode="0.0">
                  <c:v>83.333333333333258</c:v>
                </c:pt>
                <c:pt idx="6" formatCode="0.0">
                  <c:v>95.91836734693878</c:v>
                </c:pt>
                <c:pt idx="7">
                  <c:v>100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 formatCode="0.0">
                  <c:v>87.5</c:v>
                </c:pt>
                <c:pt idx="12">
                  <c:v>90</c:v>
                </c:pt>
                <c:pt idx="13" formatCode="0.0">
                  <c:v>90.909090909090921</c:v>
                </c:pt>
                <c:pt idx="14" formatCode="0.0">
                  <c:v>87.5</c:v>
                </c:pt>
                <c:pt idx="15" formatCode="0.0">
                  <c:v>77.777777777777658</c:v>
                </c:pt>
                <c:pt idx="16">
                  <c:v>90</c:v>
                </c:pt>
                <c:pt idx="17" formatCode="0.0">
                  <c:v>81.25</c:v>
                </c:pt>
                <c:pt idx="18">
                  <c:v>100</c:v>
                </c:pt>
                <c:pt idx="19" formatCode="0.0">
                  <c:v>83.333333333333258</c:v>
                </c:pt>
                <c:pt idx="20" formatCode="0.0">
                  <c:v>91.666666666666671</c:v>
                </c:pt>
                <c:pt idx="21">
                  <c:v>100</c:v>
                </c:pt>
                <c:pt idx="22" formatCode="0.0">
                  <c:v>88.888888888888488</c:v>
                </c:pt>
                <c:pt idx="23">
                  <c:v>100</c:v>
                </c:pt>
                <c:pt idx="24" formatCode="0.0">
                  <c:v>87.5</c:v>
                </c:pt>
                <c:pt idx="25">
                  <c:v>90</c:v>
                </c:pt>
                <c:pt idx="26" formatCode="0.0">
                  <c:v>88.235294117647072</c:v>
                </c:pt>
                <c:pt idx="27">
                  <c:v>100</c:v>
                </c:pt>
                <c:pt idx="28">
                  <c:v>100</c:v>
                </c:pt>
                <c:pt idx="29">
                  <c:v>0</c:v>
                </c:pt>
                <c:pt idx="30" formatCode="0.0">
                  <c:v>94.73684210526315</c:v>
                </c:pt>
                <c:pt idx="31">
                  <c:v>100</c:v>
                </c:pt>
                <c:pt idx="32">
                  <c:v>90.956521739130437</c:v>
                </c:pt>
              </c:numCache>
            </c:numRef>
          </c:val>
        </c:ser>
        <c:axId val="72994176"/>
        <c:axId val="73041024"/>
      </c:barChart>
      <c:catAx>
        <c:axId val="7299417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041024"/>
        <c:crosses val="autoZero"/>
        <c:auto val="1"/>
        <c:lblAlgn val="ctr"/>
        <c:lblOffset val="100"/>
      </c:catAx>
      <c:valAx>
        <c:axId val="73041024"/>
        <c:scaling>
          <c:orientation val="minMax"/>
        </c:scaling>
        <c:delete val="1"/>
        <c:axPos val="l"/>
        <c:numFmt formatCode="0" sourceLinked="1"/>
        <c:tickLblPos val="nextTo"/>
        <c:crossAx val="729941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dPt>
          <c:dLbls>
            <c:dLbl>
              <c:idx val="4"/>
              <c:layout>
                <c:manualLayout>
                  <c:x val="2.9048656499636887E-3"/>
                  <c:y val="-4.5977011494252866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5.8097312999273914E-3"/>
                  <c:y val="-3.8314176245210752E-3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-5.8097312999273914E-3"/>
                  <c:y val="0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 val="4.3572984749455394E-3"/>
                  <c:y val="0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0"/>
                  <c:y val="-1.149425287356318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Лист3!$B$119:$B$151</c:f>
              <c:strCache>
                <c:ptCount val="33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Тютюниковская ООШ</c:v>
                </c:pt>
                <c:pt idx="28">
                  <c:v>МОУ Хлевищенская СОШ</c:v>
                </c:pt>
                <c:pt idx="29">
                  <c:v>МОУ Хрещатовская ООШ</c:v>
                </c:pt>
                <c:pt idx="30">
                  <c:v>МОУ Щербаковская СОШ</c:v>
                </c:pt>
                <c:pt idx="31">
                  <c:v>ЧОУ " Белогорский класс"</c:v>
                </c:pt>
                <c:pt idx="32">
                  <c:v>Итого по району</c:v>
                </c:pt>
              </c:strCache>
            </c:strRef>
          </c:cat>
          <c:val>
            <c:numRef>
              <c:f>Лист3!$C$119:$C$151</c:f>
              <c:numCache>
                <c:formatCode>0.0</c:formatCode>
                <c:ptCount val="33"/>
                <c:pt idx="0">
                  <c:v>62.745098039215684</c:v>
                </c:pt>
                <c:pt idx="1">
                  <c:v>70.212765957446749</c:v>
                </c:pt>
                <c:pt idx="2">
                  <c:v>45.833333333333329</c:v>
                </c:pt>
                <c:pt idx="3">
                  <c:v>59.523809523809526</c:v>
                </c:pt>
                <c:pt idx="4">
                  <c:v>58.730158730159019</c:v>
                </c:pt>
                <c:pt idx="5">
                  <c:v>33.333333333333336</c:v>
                </c:pt>
                <c:pt idx="6">
                  <c:v>61.224489795918345</c:v>
                </c:pt>
                <c:pt idx="7">
                  <c:v>33.333333333333336</c:v>
                </c:pt>
                <c:pt idx="8" formatCode="0">
                  <c:v>25</c:v>
                </c:pt>
                <c:pt idx="9" formatCode="0">
                  <c:v>50</c:v>
                </c:pt>
                <c:pt idx="10" formatCode="0">
                  <c:v>100</c:v>
                </c:pt>
                <c:pt idx="11">
                  <c:v>62.5</c:v>
                </c:pt>
                <c:pt idx="12" formatCode="0">
                  <c:v>50</c:v>
                </c:pt>
                <c:pt idx="13">
                  <c:v>72.727272727272734</c:v>
                </c:pt>
                <c:pt idx="14" formatCode="0">
                  <c:v>75</c:v>
                </c:pt>
                <c:pt idx="15">
                  <c:v>11.111111111111068</c:v>
                </c:pt>
                <c:pt idx="16" formatCode="0">
                  <c:v>70</c:v>
                </c:pt>
                <c:pt idx="17">
                  <c:v>43.75</c:v>
                </c:pt>
                <c:pt idx="18">
                  <c:v>33.333333333333336</c:v>
                </c:pt>
                <c:pt idx="19">
                  <c:v>33.333333333333336</c:v>
                </c:pt>
                <c:pt idx="20">
                  <c:v>41.666666666666472</c:v>
                </c:pt>
                <c:pt idx="21" formatCode="0">
                  <c:v>60</c:v>
                </c:pt>
                <c:pt idx="22">
                  <c:v>22.222222222222126</c:v>
                </c:pt>
                <c:pt idx="23" formatCode="0">
                  <c:v>60</c:v>
                </c:pt>
                <c:pt idx="24">
                  <c:v>12.5</c:v>
                </c:pt>
                <c:pt idx="25" formatCode="0">
                  <c:v>60</c:v>
                </c:pt>
                <c:pt idx="26">
                  <c:v>52.941176470588225</c:v>
                </c:pt>
                <c:pt idx="27" formatCode="0">
                  <c:v>40</c:v>
                </c:pt>
                <c:pt idx="28" formatCode="0">
                  <c:v>50</c:v>
                </c:pt>
                <c:pt idx="29" formatCode="0">
                  <c:v>0</c:v>
                </c:pt>
                <c:pt idx="30">
                  <c:v>52.631578947368432</c:v>
                </c:pt>
                <c:pt idx="31" formatCode="0">
                  <c:v>80</c:v>
                </c:pt>
                <c:pt idx="32">
                  <c:v>54.608695652174013</c:v>
                </c:pt>
              </c:numCache>
            </c:numRef>
          </c:val>
        </c:ser>
        <c:axId val="74531584"/>
        <c:axId val="74533120"/>
      </c:barChart>
      <c:catAx>
        <c:axId val="7453158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33120"/>
        <c:crosses val="autoZero"/>
        <c:auto val="1"/>
        <c:lblAlgn val="ctr"/>
        <c:lblOffset val="100"/>
      </c:catAx>
      <c:valAx>
        <c:axId val="74533120"/>
        <c:scaling>
          <c:orientation val="minMax"/>
        </c:scaling>
        <c:delete val="1"/>
        <c:axPos val="l"/>
        <c:numFmt formatCode="0.0" sourceLinked="1"/>
        <c:tickLblPos val="nextTo"/>
        <c:crossAx val="745315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1"/>
              <c:layout>
                <c:manualLayout>
                  <c:x val="1.2688732405623798E-2"/>
                  <c:y val="-3.875778658359128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4098591561804228E-3"/>
                  <c:y val="1.057030543188854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4098591561804228E-3"/>
                  <c:y val="-2.466404600773991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-2.818748115170272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7.0492957809021308E-3"/>
                  <c:y val="2.466404600773991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6394366247217043E-3"/>
                  <c:y val="0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0"/>
                  <c:y val="2.1140610863777082E-2"/>
                </c:manualLayout>
              </c:layout>
              <c:dLblPos val="outEnd"/>
              <c:showVal val="1"/>
            </c:dLbl>
            <c:dLbl>
              <c:idx val="27"/>
              <c:layout>
                <c:manualLayout>
                  <c:x val="1.0338847710072148E-16"/>
                  <c:y val="1.761717571981423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Лист6!$B$47:$B$79</c:f>
              <c:strCache>
                <c:ptCount val="33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Тютюниковская ООШ</c:v>
                </c:pt>
                <c:pt idx="28">
                  <c:v>МОУ Хлевищенская СОШ</c:v>
                </c:pt>
                <c:pt idx="29">
                  <c:v>МОУ Хрещатовская ООШ</c:v>
                </c:pt>
                <c:pt idx="30">
                  <c:v>МОУ Щербаковская СОШ</c:v>
                </c:pt>
                <c:pt idx="31">
                  <c:v>ЧОУ " Белогорский класс"</c:v>
                </c:pt>
                <c:pt idx="32">
                  <c:v>Итого по району</c:v>
                </c:pt>
              </c:strCache>
            </c:strRef>
          </c:cat>
          <c:val>
            <c:numRef>
              <c:f>Лист6!$C$47:$C$79</c:f>
              <c:numCache>
                <c:formatCode>General</c:formatCode>
                <c:ptCount val="33"/>
                <c:pt idx="0">
                  <c:v>28.2</c:v>
                </c:pt>
                <c:pt idx="1">
                  <c:v>28.4</c:v>
                </c:pt>
                <c:pt idx="2">
                  <c:v>23.6</c:v>
                </c:pt>
                <c:pt idx="3">
                  <c:v>25.8</c:v>
                </c:pt>
                <c:pt idx="4">
                  <c:v>26.1</c:v>
                </c:pt>
                <c:pt idx="5">
                  <c:v>21.5</c:v>
                </c:pt>
                <c:pt idx="6">
                  <c:v>27.5</c:v>
                </c:pt>
                <c:pt idx="7">
                  <c:v>27.3</c:v>
                </c:pt>
                <c:pt idx="8">
                  <c:v>22.8</c:v>
                </c:pt>
                <c:pt idx="9">
                  <c:v>22.8</c:v>
                </c:pt>
                <c:pt idx="10">
                  <c:v>29.3</c:v>
                </c:pt>
                <c:pt idx="11">
                  <c:v>29.1</c:v>
                </c:pt>
                <c:pt idx="12">
                  <c:v>24.7</c:v>
                </c:pt>
                <c:pt idx="13">
                  <c:v>27.8</c:v>
                </c:pt>
                <c:pt idx="14">
                  <c:v>29</c:v>
                </c:pt>
                <c:pt idx="15">
                  <c:v>18.8</c:v>
                </c:pt>
                <c:pt idx="16">
                  <c:v>26.7</c:v>
                </c:pt>
                <c:pt idx="17">
                  <c:v>23</c:v>
                </c:pt>
                <c:pt idx="18">
                  <c:v>24.3</c:v>
                </c:pt>
                <c:pt idx="19">
                  <c:v>22.3</c:v>
                </c:pt>
                <c:pt idx="20">
                  <c:v>25.4</c:v>
                </c:pt>
                <c:pt idx="21">
                  <c:v>26.2</c:v>
                </c:pt>
                <c:pt idx="22">
                  <c:v>22.6</c:v>
                </c:pt>
                <c:pt idx="23">
                  <c:v>25</c:v>
                </c:pt>
                <c:pt idx="24">
                  <c:v>21.6</c:v>
                </c:pt>
                <c:pt idx="25">
                  <c:v>26.7</c:v>
                </c:pt>
                <c:pt idx="26">
                  <c:v>24.8</c:v>
                </c:pt>
                <c:pt idx="27">
                  <c:v>22.8</c:v>
                </c:pt>
                <c:pt idx="28">
                  <c:v>23.3</c:v>
                </c:pt>
                <c:pt idx="29">
                  <c:v>3</c:v>
                </c:pt>
                <c:pt idx="30">
                  <c:v>27.6</c:v>
                </c:pt>
                <c:pt idx="31">
                  <c:v>30.3</c:v>
                </c:pt>
                <c:pt idx="32">
                  <c:v>25.7</c:v>
                </c:pt>
              </c:numCache>
            </c:numRef>
          </c:val>
        </c:ser>
        <c:axId val="81663872"/>
        <c:axId val="81665408"/>
      </c:barChart>
      <c:catAx>
        <c:axId val="8166387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665408"/>
        <c:crosses val="autoZero"/>
        <c:auto val="1"/>
        <c:lblAlgn val="ctr"/>
        <c:lblOffset val="100"/>
      </c:catAx>
      <c:valAx>
        <c:axId val="81665408"/>
        <c:scaling>
          <c:orientation val="minMax"/>
        </c:scaling>
        <c:delete val="1"/>
        <c:axPos val="l"/>
        <c:numFmt formatCode="General" sourceLinked="1"/>
        <c:tickLblPos val="nextTo"/>
        <c:crossAx val="81663872"/>
        <c:crosses val="autoZero"/>
        <c:crossBetween val="between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6.6823521290184359E-2"/>
          <c:y val="0.19136204872690471"/>
          <c:w val="0.90644707019374193"/>
          <c:h val="0.57607090421541263"/>
        </c:manualLayout>
      </c:layout>
      <c:barChart>
        <c:barDir val="col"/>
        <c:grouping val="clustered"/>
        <c:ser>
          <c:idx val="0"/>
          <c:order val="0"/>
          <c:tx>
            <c:strRef>
              <c:f>Лист6!$D$176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Лист6!$C$177:$C$190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</c:numCache>
            </c:numRef>
          </c:cat>
          <c:val>
            <c:numRef>
              <c:f>Лист6!$D$177:$D$190</c:f>
              <c:numCache>
                <c:formatCode>0.0</c:formatCode>
                <c:ptCount val="14"/>
                <c:pt idx="0">
                  <c:v>89.739130434782609</c:v>
                </c:pt>
                <c:pt idx="1">
                  <c:v>83.304347826086527</c:v>
                </c:pt>
                <c:pt idx="2">
                  <c:v>51.652173913043477</c:v>
                </c:pt>
                <c:pt idx="3">
                  <c:v>60.173913043478358</c:v>
                </c:pt>
                <c:pt idx="4">
                  <c:v>46.434782608695549</c:v>
                </c:pt>
                <c:pt idx="5">
                  <c:v>59.304347826086946</c:v>
                </c:pt>
                <c:pt idx="6">
                  <c:v>36</c:v>
                </c:pt>
                <c:pt idx="7">
                  <c:v>63.130434782608695</c:v>
                </c:pt>
                <c:pt idx="8">
                  <c:v>78.782608695652172</c:v>
                </c:pt>
                <c:pt idx="9">
                  <c:v>61.043478260869556</c:v>
                </c:pt>
                <c:pt idx="10">
                  <c:v>69.217391304347927</c:v>
                </c:pt>
                <c:pt idx="11">
                  <c:v>58.434782608695549</c:v>
                </c:pt>
                <c:pt idx="12">
                  <c:v>56.695652173913039</c:v>
                </c:pt>
              </c:numCache>
            </c:numRef>
          </c:val>
        </c:ser>
        <c:axId val="90319488"/>
        <c:axId val="91361664"/>
      </c:barChart>
      <c:catAx>
        <c:axId val="90319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61664"/>
        <c:crosses val="autoZero"/>
        <c:auto val="1"/>
        <c:lblAlgn val="ctr"/>
        <c:lblOffset val="100"/>
      </c:catAx>
      <c:valAx>
        <c:axId val="91361664"/>
        <c:scaling>
          <c:orientation val="minMax"/>
        </c:scaling>
        <c:delete val="1"/>
        <c:axPos val="l"/>
        <c:numFmt formatCode="0.0" sourceLinked="1"/>
        <c:tickLblPos val="nextTo"/>
        <c:crossAx val="90319488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0.08014</cdr:x>
      <cdr:y>0.1773</cdr:y>
    </cdr:from>
    <cdr:to>
      <cdr:x>0.97012</cdr:x>
      <cdr:y>0.17774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0800000">
          <a:off x="721920" y="639057"/>
          <a:ext cx="8016933" cy="158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EA4D-2DB0-4175-ACF6-11C9454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9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2018-04-02T08:29:00Z</dcterms:created>
  <dcterms:modified xsi:type="dcterms:W3CDTF">2018-04-11T07:50:00Z</dcterms:modified>
</cp:coreProperties>
</file>