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Default Extension="docx" ContentType="application/vnd.openxmlformats-officedocument.wordprocessingml.document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52" w:rsidRDefault="00261E52" w:rsidP="00C95501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</w:p>
    <w:p w:rsidR="00C95501" w:rsidRPr="006A78D2" w:rsidRDefault="00C95501" w:rsidP="00C95501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>Муниципальное бюджетное учреждение  «Центр оценки качества образования»</w:t>
      </w:r>
    </w:p>
    <w:p w:rsidR="00C95501" w:rsidRPr="006A78D2" w:rsidRDefault="00C95501" w:rsidP="00C95501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 xml:space="preserve"> управления образования администрации Алексеевского района </w:t>
      </w:r>
      <w:r>
        <w:rPr>
          <w:rFonts w:ascii="Bookman Old Style" w:hAnsi="Bookman Old Style"/>
          <w:i/>
          <w:sz w:val="24"/>
          <w:szCs w:val="28"/>
        </w:rPr>
        <w:t xml:space="preserve"> </w:t>
      </w:r>
      <w:r w:rsidRPr="006A78D2">
        <w:rPr>
          <w:rFonts w:ascii="Bookman Old Style" w:hAnsi="Bookman Old Style"/>
          <w:i/>
          <w:sz w:val="24"/>
          <w:szCs w:val="28"/>
        </w:rPr>
        <w:t>Белгородской области</w:t>
      </w:r>
    </w:p>
    <w:p w:rsidR="00C95501" w:rsidRPr="004A4327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Pr="004A4327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Pr="00FE72D0" w:rsidRDefault="00C95501" w:rsidP="00C95501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C95501" w:rsidRDefault="00C95501" w:rsidP="00C95501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по результатам   проведения</w:t>
      </w:r>
    </w:p>
    <w:p w:rsidR="00C95501" w:rsidRDefault="00C95501" w:rsidP="00C95501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всероссийских  проверочных  работ  об</w:t>
      </w:r>
      <w:r w:rsidRPr="00FE72D0">
        <w:rPr>
          <w:rFonts w:ascii="Bookman Old Style" w:hAnsi="Bookman Old Style"/>
          <w:b/>
          <w:i/>
          <w:sz w:val="40"/>
          <w:szCs w:val="40"/>
        </w:rPr>
        <w:t>уча</w:t>
      </w:r>
      <w:r>
        <w:rPr>
          <w:rFonts w:ascii="Bookman Old Style" w:hAnsi="Bookman Old Style"/>
          <w:b/>
          <w:i/>
          <w:sz w:val="40"/>
          <w:szCs w:val="40"/>
        </w:rPr>
        <w:t>ю</w:t>
      </w:r>
      <w:r w:rsidRPr="00FE72D0">
        <w:rPr>
          <w:rFonts w:ascii="Bookman Old Style" w:hAnsi="Bookman Old Style"/>
          <w:b/>
          <w:i/>
          <w:sz w:val="40"/>
          <w:szCs w:val="40"/>
        </w:rPr>
        <w:t>щи</w:t>
      </w:r>
      <w:r w:rsidR="00C66498">
        <w:rPr>
          <w:rFonts w:ascii="Bookman Old Style" w:hAnsi="Bookman Old Style"/>
          <w:b/>
          <w:i/>
          <w:sz w:val="40"/>
          <w:szCs w:val="40"/>
        </w:rPr>
        <w:t>хся</w:t>
      </w:r>
    </w:p>
    <w:p w:rsidR="00C95501" w:rsidRDefault="00C95501" w:rsidP="00C95501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4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-х классов </w:t>
      </w:r>
      <w:r>
        <w:rPr>
          <w:rFonts w:ascii="Bookman Old Style" w:hAnsi="Bookman Old Style"/>
          <w:b/>
          <w:i/>
          <w:sz w:val="40"/>
          <w:szCs w:val="40"/>
        </w:rPr>
        <w:t xml:space="preserve"> общеобразовательных  организаций </w:t>
      </w:r>
    </w:p>
    <w:p w:rsidR="00C95501" w:rsidRPr="00FE72D0" w:rsidRDefault="00C95501" w:rsidP="00C95501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Алексеевского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района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в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201</w:t>
      </w:r>
      <w:r>
        <w:rPr>
          <w:rFonts w:ascii="Bookman Old Style" w:hAnsi="Bookman Old Style"/>
          <w:b/>
          <w:i/>
          <w:sz w:val="40"/>
          <w:szCs w:val="40"/>
        </w:rPr>
        <w:t>6</w:t>
      </w:r>
      <w:r w:rsidRPr="00FE72D0">
        <w:rPr>
          <w:rFonts w:ascii="Bookman Old Style" w:hAnsi="Bookman Old Style"/>
          <w:b/>
          <w:i/>
          <w:sz w:val="40"/>
          <w:szCs w:val="40"/>
        </w:rPr>
        <w:t>-201</w:t>
      </w:r>
      <w:r>
        <w:rPr>
          <w:rFonts w:ascii="Bookman Old Style" w:hAnsi="Bookman Old Style"/>
          <w:b/>
          <w:i/>
          <w:sz w:val="40"/>
          <w:szCs w:val="40"/>
        </w:rPr>
        <w:t xml:space="preserve">7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учебном году</w:t>
      </w:r>
    </w:p>
    <w:p w:rsidR="00C95501" w:rsidRPr="00FE72D0" w:rsidRDefault="00C95501" w:rsidP="00C95501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C95501" w:rsidRDefault="00C95501" w:rsidP="00C95501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95501" w:rsidRDefault="00C95501" w:rsidP="00C95501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95501" w:rsidRDefault="00C95501" w:rsidP="00C95501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95501" w:rsidRDefault="00C95501" w:rsidP="00C95501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 xml:space="preserve">Алексеевка, 2017 </w:t>
      </w:r>
    </w:p>
    <w:p w:rsidR="003E50EA" w:rsidRDefault="003E50EA" w:rsidP="00C95501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3E50EA" w:rsidRDefault="003E50EA" w:rsidP="00C95501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3E50EA" w:rsidRDefault="003E50EA" w:rsidP="00C95501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C95501" w:rsidRDefault="00C95501" w:rsidP="00C664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DC5">
        <w:rPr>
          <w:rFonts w:ascii="Times New Roman" w:eastAsia="Calibri" w:hAnsi="Times New Roman" w:cs="Times New Roman"/>
          <w:sz w:val="28"/>
          <w:szCs w:val="28"/>
        </w:rPr>
        <w:t xml:space="preserve">Во исполнение приказа </w:t>
      </w:r>
      <w:r w:rsidRPr="001E2B2A">
        <w:rPr>
          <w:rFonts w:ascii="Times New Roman" w:eastAsia="Calibri" w:hAnsi="Times New Roman" w:cs="Times New Roman"/>
          <w:sz w:val="28"/>
          <w:szCs w:val="28"/>
        </w:rPr>
        <w:t>департамента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B2A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</w:t>
      </w:r>
      <w:r w:rsidRPr="00B42DC5">
        <w:rPr>
          <w:rFonts w:ascii="Times New Roman" w:eastAsia="Calibri" w:hAnsi="Times New Roman" w:cs="Times New Roman"/>
          <w:sz w:val="28"/>
          <w:szCs w:val="28"/>
        </w:rPr>
        <w:t xml:space="preserve"> от  31.03.2017г.  № 955 «</w:t>
      </w:r>
      <w:r w:rsidRPr="00CA058D">
        <w:rPr>
          <w:rFonts w:ascii="Times New Roman" w:eastAsia="Calibri" w:hAnsi="Times New Roman" w:cs="Times New Roman"/>
          <w:sz w:val="28"/>
          <w:szCs w:val="28"/>
        </w:rPr>
        <w:t>О проведении всероссийских проверочных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4-х, 5-х и 11-</w:t>
      </w:r>
      <w:r w:rsidRPr="00CA058D">
        <w:rPr>
          <w:rFonts w:ascii="Times New Roman" w:eastAsia="Calibri" w:hAnsi="Times New Roman" w:cs="Times New Roman"/>
          <w:sz w:val="28"/>
          <w:szCs w:val="28"/>
        </w:rPr>
        <w:t>х классах общеобразовательных организаций области в апреле-мае 2017 года</w:t>
      </w:r>
      <w:r w:rsidRPr="00B42DC5">
        <w:rPr>
          <w:rFonts w:ascii="Times New Roman" w:eastAsia="Calibri" w:hAnsi="Times New Roman" w:cs="Times New Roman"/>
          <w:sz w:val="28"/>
          <w:szCs w:val="28"/>
        </w:rPr>
        <w:t>»,  приказа управления образования администрации муниципального района «Алексеевский район и город Алексеевка» Белгородской области от 11 апреля 2017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DC5">
        <w:rPr>
          <w:rFonts w:ascii="Times New Roman" w:eastAsia="Calibri" w:hAnsi="Times New Roman" w:cs="Times New Roman"/>
          <w:sz w:val="28"/>
          <w:szCs w:val="28"/>
        </w:rPr>
        <w:t>312  «О проведении всероссийских проверочных работ в 4-х, 5-х и 11-х классах общеобразовательных</w:t>
      </w:r>
      <w:proofErr w:type="gramEnd"/>
      <w:r w:rsidRPr="00B42DC5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DC5">
        <w:rPr>
          <w:rFonts w:ascii="Times New Roman" w:eastAsia="Calibri" w:hAnsi="Times New Roman" w:cs="Times New Roman"/>
          <w:sz w:val="28"/>
          <w:szCs w:val="28"/>
        </w:rPr>
        <w:t>Алексеевского района в апреле-мае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 в </w:t>
      </w:r>
      <w:r w:rsidRPr="00A87EA5">
        <w:rPr>
          <w:rFonts w:ascii="Times New Roman" w:eastAsia="Calibri" w:hAnsi="Times New Roman" w:cs="Times New Roman"/>
          <w:sz w:val="28"/>
          <w:szCs w:val="28"/>
        </w:rPr>
        <w:t xml:space="preserve">целях участия общеобразовательных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A87EA5">
        <w:rPr>
          <w:rFonts w:ascii="Times New Roman" w:eastAsia="Calibri" w:hAnsi="Times New Roman" w:cs="Times New Roman"/>
          <w:sz w:val="28"/>
          <w:szCs w:val="28"/>
        </w:rPr>
        <w:t xml:space="preserve"> в ВПР в 4-х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84E">
        <w:rPr>
          <w:rFonts w:ascii="Times New Roman" w:eastAsia="Calibri" w:hAnsi="Times New Roman" w:cs="Times New Roman"/>
          <w:sz w:val="28"/>
          <w:szCs w:val="28"/>
        </w:rPr>
        <w:t xml:space="preserve">классах </w:t>
      </w:r>
      <w:r>
        <w:rPr>
          <w:rFonts w:ascii="Times New Roman" w:eastAsia="Calibri" w:hAnsi="Times New Roman" w:cs="Times New Roman"/>
          <w:sz w:val="28"/>
          <w:szCs w:val="28"/>
        </w:rPr>
        <w:t>в апреле 2017 года проведены</w:t>
      </w:r>
      <w:r w:rsidR="00C5184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E52">
        <w:rPr>
          <w:rFonts w:ascii="Times New Roman" w:eastAsia="Calibri" w:hAnsi="Times New Roman" w:cs="Times New Roman"/>
          <w:sz w:val="28"/>
          <w:szCs w:val="28"/>
        </w:rPr>
        <w:t>1</w:t>
      </w:r>
      <w:r w:rsidRPr="00070D49">
        <w:rPr>
          <w:rFonts w:ascii="Times New Roman" w:eastAsia="Calibri" w:hAnsi="Times New Roman" w:cs="Times New Roman"/>
          <w:sz w:val="28"/>
          <w:szCs w:val="28"/>
        </w:rPr>
        <w:t>8 и 20 апреля 2017 года по предмету «</w:t>
      </w:r>
      <w:r w:rsidR="00261E52">
        <w:rPr>
          <w:rFonts w:ascii="Times New Roman" w:eastAsia="Calibri" w:hAnsi="Times New Roman" w:cs="Times New Roman"/>
          <w:sz w:val="28"/>
          <w:szCs w:val="28"/>
        </w:rPr>
        <w:t>Р</w:t>
      </w:r>
      <w:r w:rsidRPr="00070D49">
        <w:rPr>
          <w:rFonts w:ascii="Times New Roman" w:eastAsia="Calibri" w:hAnsi="Times New Roman" w:cs="Times New Roman"/>
          <w:sz w:val="28"/>
          <w:szCs w:val="28"/>
        </w:rPr>
        <w:t>усский язык»</w:t>
      </w:r>
      <w:r w:rsidR="00C5184E">
        <w:rPr>
          <w:rFonts w:ascii="Times New Roman" w:eastAsia="Calibri" w:hAnsi="Times New Roman" w:cs="Times New Roman"/>
          <w:sz w:val="28"/>
          <w:szCs w:val="28"/>
        </w:rPr>
        <w:t>;</w:t>
      </w:r>
      <w:r w:rsidRPr="00070D49">
        <w:rPr>
          <w:rFonts w:ascii="Times New Roman" w:eastAsia="Calibri" w:hAnsi="Times New Roman" w:cs="Times New Roman"/>
          <w:sz w:val="28"/>
          <w:szCs w:val="28"/>
        </w:rPr>
        <w:t xml:space="preserve"> 25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D49">
        <w:rPr>
          <w:rFonts w:ascii="Times New Roman" w:eastAsia="Calibri" w:hAnsi="Times New Roman" w:cs="Times New Roman"/>
          <w:sz w:val="28"/>
          <w:szCs w:val="28"/>
        </w:rPr>
        <w:t>2017 года по предмету «</w:t>
      </w:r>
      <w:r w:rsidR="00261E52">
        <w:rPr>
          <w:rFonts w:ascii="Times New Roman" w:eastAsia="Calibri" w:hAnsi="Times New Roman" w:cs="Times New Roman"/>
          <w:sz w:val="28"/>
          <w:szCs w:val="28"/>
        </w:rPr>
        <w:t>М</w:t>
      </w:r>
      <w:r w:rsidRPr="00070D49">
        <w:rPr>
          <w:rFonts w:ascii="Times New Roman" w:eastAsia="Calibri" w:hAnsi="Times New Roman" w:cs="Times New Roman"/>
          <w:sz w:val="28"/>
          <w:szCs w:val="28"/>
        </w:rPr>
        <w:t>атематика»</w:t>
      </w:r>
      <w:r w:rsidR="00C5184E">
        <w:rPr>
          <w:rFonts w:ascii="Times New Roman" w:eastAsia="Calibri" w:hAnsi="Times New Roman" w:cs="Times New Roman"/>
          <w:sz w:val="28"/>
          <w:szCs w:val="28"/>
        </w:rPr>
        <w:t>;</w:t>
      </w:r>
      <w:r w:rsidRPr="00070D49">
        <w:rPr>
          <w:rFonts w:ascii="Times New Roman" w:eastAsia="Calibri" w:hAnsi="Times New Roman" w:cs="Times New Roman"/>
          <w:sz w:val="28"/>
          <w:szCs w:val="28"/>
        </w:rPr>
        <w:t xml:space="preserve"> 27 апреля 2017 года по предмету «</w:t>
      </w:r>
      <w:r w:rsidR="00261E52">
        <w:rPr>
          <w:rFonts w:ascii="Times New Roman" w:eastAsia="Calibri" w:hAnsi="Times New Roman" w:cs="Times New Roman"/>
          <w:sz w:val="28"/>
          <w:szCs w:val="28"/>
        </w:rPr>
        <w:t>О</w:t>
      </w:r>
      <w:r w:rsidRPr="00070D49">
        <w:rPr>
          <w:rFonts w:ascii="Times New Roman" w:eastAsia="Calibri" w:hAnsi="Times New Roman" w:cs="Times New Roman"/>
          <w:sz w:val="28"/>
          <w:szCs w:val="28"/>
        </w:rPr>
        <w:t>кружающий мир»</w:t>
      </w:r>
      <w:r w:rsidR="00C51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501" w:rsidRDefault="00C95501" w:rsidP="00C95501">
      <w:pPr>
        <w:spacing w:after="0" w:line="36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Р</w:t>
      </w:r>
      <w:r w:rsidRPr="00E11610">
        <w:rPr>
          <w:rFonts w:ascii="Times New Roman" w:hAnsi="Times New Roman"/>
          <w:b/>
          <w:bCs/>
          <w:i/>
          <w:sz w:val="32"/>
          <w:szCs w:val="32"/>
        </w:rPr>
        <w:t xml:space="preserve">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>всероссийских проверочных работ обучающихся 4-х классов</w:t>
      </w:r>
    </w:p>
    <w:p w:rsidR="00C95501" w:rsidRDefault="00C95501" w:rsidP="00C95501">
      <w:pPr>
        <w:pStyle w:val="a3"/>
      </w:pPr>
      <w:r>
        <w:t xml:space="preserve">В </w:t>
      </w:r>
      <w:r w:rsidRPr="00581D3D">
        <w:t>апробации по русскому языку принял участие 5</w:t>
      </w:r>
      <w:r>
        <w:t>31</w:t>
      </w:r>
      <w:r w:rsidRPr="00581D3D">
        <w:t xml:space="preserve"> </w:t>
      </w:r>
      <w:proofErr w:type="gramStart"/>
      <w:r w:rsidRPr="00581D3D">
        <w:t>обучающи</w:t>
      </w:r>
      <w:r>
        <w:t>й</w:t>
      </w:r>
      <w:r w:rsidRPr="00581D3D">
        <w:t>ся</w:t>
      </w:r>
      <w:proofErr w:type="gramEnd"/>
      <w:r w:rsidRPr="00581D3D">
        <w:t xml:space="preserve"> 4-х классов (</w:t>
      </w:r>
      <w:r w:rsidRPr="00DD60E5">
        <w:t>94,</w:t>
      </w:r>
      <w:r w:rsidR="00DD60E5" w:rsidRPr="00DD60E5">
        <w:t>9</w:t>
      </w:r>
      <w:r w:rsidRPr="00DD60E5">
        <w:t>%),</w:t>
      </w:r>
      <w:r w:rsidRPr="00581D3D">
        <w:t xml:space="preserve"> по математике 5</w:t>
      </w:r>
      <w:r>
        <w:t>28</w:t>
      </w:r>
      <w:r w:rsidRPr="00581D3D">
        <w:t xml:space="preserve"> обучающихся </w:t>
      </w:r>
      <w:r w:rsidRPr="00DD60E5">
        <w:t>(96,4 %),</w:t>
      </w:r>
      <w:r w:rsidRPr="00581D3D">
        <w:t xml:space="preserve"> по окружающему миру - </w:t>
      </w:r>
      <w:r w:rsidRPr="00DD60E5">
        <w:t>540 (9</w:t>
      </w:r>
      <w:r w:rsidR="00DD60E5">
        <w:t>8</w:t>
      </w:r>
      <w:r w:rsidRPr="00DD60E5">
        <w:t>,</w:t>
      </w:r>
      <w:r w:rsidR="00DD60E5">
        <w:t>5</w:t>
      </w:r>
      <w:r w:rsidRPr="00DD60E5">
        <w:t xml:space="preserve"> %).</w:t>
      </w:r>
      <w:r w:rsidRPr="00581D3D">
        <w:t xml:space="preserve"> Качество знаний по русскому языку -</w:t>
      </w:r>
      <w:r>
        <w:t>69,9</w:t>
      </w:r>
      <w:r w:rsidRPr="00581D3D">
        <w:t>%, успеваемость -</w:t>
      </w:r>
      <w:r>
        <w:t>99,9</w:t>
      </w:r>
      <w:r w:rsidRPr="00581D3D">
        <w:t>%; качество знаний по математике -</w:t>
      </w:r>
      <w:r>
        <w:t xml:space="preserve"> 80,1</w:t>
      </w:r>
      <w:r w:rsidRPr="00581D3D">
        <w:t>%, успеваемость - 99,</w:t>
      </w:r>
      <w:r>
        <w:t>6</w:t>
      </w:r>
      <w:r w:rsidRPr="00581D3D">
        <w:t xml:space="preserve"> %; качество знаний по окружающему миру </w:t>
      </w:r>
      <w:r w:rsidR="00145E28">
        <w:t>–</w:t>
      </w:r>
      <w:r w:rsidRPr="00581D3D">
        <w:t xml:space="preserve"> </w:t>
      </w:r>
      <w:r w:rsidR="00145E28">
        <w:t xml:space="preserve">73,5 </w:t>
      </w:r>
      <w:r w:rsidRPr="00581D3D">
        <w:t xml:space="preserve">успеваемость - </w:t>
      </w:r>
      <w:r w:rsidRPr="00145E28">
        <w:t>99,6%.</w:t>
      </w:r>
      <w:r w:rsidRPr="00581D3D">
        <w:t xml:space="preserve"> Оценивание проверочных работ осуществлялось муниципальной комиссией в соответствии с полученными критериями.</w:t>
      </w:r>
      <w:r>
        <w:t xml:space="preserve"> </w:t>
      </w:r>
    </w:p>
    <w:p w:rsidR="00C95501" w:rsidRPr="000F5444" w:rsidRDefault="00C95501" w:rsidP="00C95501">
      <w:pPr>
        <w:pStyle w:val="a5"/>
        <w:shd w:val="clear" w:color="auto" w:fill="FFFFFF"/>
        <w:spacing w:before="0" w:beforeAutospacing="0" w:line="360" w:lineRule="auto"/>
        <w:ind w:firstLine="708"/>
        <w:jc w:val="center"/>
        <w:rPr>
          <w:rFonts w:eastAsiaTheme="minorHAnsi" w:cstheme="minorBidi"/>
          <w:b/>
          <w:bCs/>
          <w:i/>
          <w:sz w:val="32"/>
          <w:szCs w:val="32"/>
          <w:lang w:eastAsia="en-US"/>
        </w:rPr>
      </w:pPr>
      <w:r w:rsidRPr="000F5444">
        <w:rPr>
          <w:rFonts w:eastAsia="Calibri"/>
          <w:b/>
          <w:bCs/>
          <w:i/>
          <w:sz w:val="32"/>
          <w:szCs w:val="32"/>
          <w:lang w:eastAsia="en-US"/>
        </w:rPr>
        <w:t xml:space="preserve">Показатели </w:t>
      </w:r>
      <w:r>
        <w:rPr>
          <w:rFonts w:eastAsiaTheme="minorHAnsi" w:cstheme="minorBidi"/>
          <w:b/>
          <w:bCs/>
          <w:i/>
          <w:sz w:val="32"/>
          <w:szCs w:val="32"/>
          <w:lang w:eastAsia="en-US"/>
        </w:rPr>
        <w:t xml:space="preserve">успеваемости </w:t>
      </w:r>
      <w:r w:rsidRPr="000F5444">
        <w:rPr>
          <w:rFonts w:eastAsia="Calibri"/>
          <w:b/>
          <w:bCs/>
          <w:i/>
          <w:sz w:val="32"/>
          <w:szCs w:val="32"/>
          <w:lang w:eastAsia="en-US"/>
        </w:rPr>
        <w:t>и качества</w:t>
      </w:r>
      <w:r>
        <w:rPr>
          <w:rFonts w:eastAsia="Calibri"/>
          <w:b/>
          <w:bCs/>
          <w:i/>
          <w:sz w:val="32"/>
          <w:szCs w:val="32"/>
          <w:lang w:eastAsia="en-US"/>
        </w:rPr>
        <w:t xml:space="preserve"> знаний </w:t>
      </w:r>
      <w:r w:rsidRPr="000F5444">
        <w:rPr>
          <w:rFonts w:eastAsia="Calibri"/>
          <w:b/>
          <w:bCs/>
          <w:i/>
          <w:sz w:val="32"/>
          <w:szCs w:val="32"/>
          <w:lang w:eastAsia="en-US"/>
        </w:rPr>
        <w:t xml:space="preserve"> по предметам</w:t>
      </w:r>
    </w:p>
    <w:tbl>
      <w:tblPr>
        <w:tblStyle w:val="-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992"/>
        <w:gridCol w:w="993"/>
        <w:gridCol w:w="1134"/>
        <w:gridCol w:w="1134"/>
        <w:gridCol w:w="1134"/>
        <w:gridCol w:w="1134"/>
        <w:gridCol w:w="992"/>
        <w:gridCol w:w="1134"/>
        <w:gridCol w:w="1701"/>
        <w:gridCol w:w="1843"/>
      </w:tblGrid>
      <w:tr w:rsidR="00C95501" w:rsidRPr="0020687C" w:rsidTr="00754422">
        <w:trPr>
          <w:cnfStyle w:val="100000000000"/>
          <w:trHeight w:val="330"/>
        </w:trPr>
        <w:tc>
          <w:tcPr>
            <w:cnfStyle w:val="001000000000"/>
            <w:tcW w:w="19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Число </w:t>
            </w:r>
            <w:proofErr w:type="spellStart"/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участ</w:t>
            </w:r>
            <w:proofErr w:type="spellEnd"/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-</w:t>
            </w: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proofErr w:type="spellStart"/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ников</w:t>
            </w:r>
            <w:proofErr w:type="spellEnd"/>
          </w:p>
        </w:tc>
        <w:tc>
          <w:tcPr>
            <w:tcW w:w="864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Оценка по пятибалльной шкале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ind w:right="-108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Успеваемость </w:t>
            </w: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(</w:t>
            </w: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%</w:t>
            </w: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Качество</w:t>
            </w: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(</w:t>
            </w: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 %</w:t>
            </w: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)</w:t>
            </w:r>
          </w:p>
        </w:tc>
      </w:tr>
      <w:tr w:rsidR="00C95501" w:rsidRPr="00D42681" w:rsidTr="00754422">
        <w:trPr>
          <w:cnfStyle w:val="000000100000"/>
          <w:trHeight w:val="330"/>
        </w:trPr>
        <w:tc>
          <w:tcPr>
            <w:cnfStyle w:val="001000000000"/>
            <w:tcW w:w="19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«5»</w:t>
            </w:r>
          </w:p>
        </w:tc>
        <w:tc>
          <w:tcPr>
            <w:tcW w:w="2268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«4»</w:t>
            </w:r>
          </w:p>
        </w:tc>
        <w:tc>
          <w:tcPr>
            <w:tcW w:w="2268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«3»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«2»</w:t>
            </w:r>
          </w:p>
        </w:tc>
        <w:tc>
          <w:tcPr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C95501" w:rsidRPr="00D42681" w:rsidTr="00754422">
        <w:trPr>
          <w:trHeight w:val="315"/>
        </w:trPr>
        <w:tc>
          <w:tcPr>
            <w:cnfStyle w:val="001000000000"/>
            <w:tcW w:w="1951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C95501" w:rsidRPr="00D42681" w:rsidTr="003E50EA">
        <w:trPr>
          <w:cnfStyle w:val="000000100000"/>
          <w:trHeight w:val="484"/>
        </w:trPr>
        <w:tc>
          <w:tcPr>
            <w:cnfStyle w:val="001000000000"/>
            <w:tcW w:w="19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531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123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23,2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248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46,7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29,4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0,8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99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69,9</w:t>
            </w:r>
          </w:p>
        </w:tc>
      </w:tr>
      <w:tr w:rsidR="00C95501" w:rsidRPr="00D42681" w:rsidTr="00754422">
        <w:trPr>
          <w:trHeight w:val="548"/>
        </w:trPr>
        <w:tc>
          <w:tcPr>
            <w:cnfStyle w:val="001000000000"/>
            <w:tcW w:w="1951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математика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528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ED4AF0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25</w:t>
            </w:r>
            <w:r w:rsidR="00ED4A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6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ED4AF0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48,</w:t>
            </w:r>
            <w:r w:rsidR="00ED4A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ED4AF0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16</w:t>
            </w:r>
            <w:r w:rsidR="00ED4A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7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ED4AF0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31,</w:t>
            </w:r>
            <w:r w:rsidR="00ED4A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6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103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19,5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0,4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99,6</w:t>
            </w:r>
          </w:p>
        </w:tc>
        <w:tc>
          <w:tcPr>
            <w:tcW w:w="1843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80,1</w:t>
            </w:r>
          </w:p>
        </w:tc>
      </w:tr>
      <w:tr w:rsidR="00C95501" w:rsidRPr="00D42681" w:rsidTr="003E50EA">
        <w:trPr>
          <w:cnfStyle w:val="000000100000"/>
          <w:trHeight w:val="684"/>
        </w:trPr>
        <w:tc>
          <w:tcPr>
            <w:cnfStyle w:val="001000000000"/>
            <w:tcW w:w="19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о</w:t>
            </w: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кружающий мир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529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103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19,5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286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54,1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138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26,1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0,4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99,6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73,5</w:t>
            </w:r>
          </w:p>
        </w:tc>
      </w:tr>
    </w:tbl>
    <w:p w:rsidR="00C95501" w:rsidRDefault="00C95501"/>
    <w:p w:rsidR="00C95501" w:rsidRDefault="00C95501"/>
    <w:p w:rsidR="00C95501" w:rsidRDefault="00C95501">
      <w:r w:rsidRPr="00C95501">
        <w:rPr>
          <w:noProof/>
          <w:lang w:eastAsia="ru-RU"/>
        </w:rPr>
        <w:drawing>
          <wp:inline distT="0" distB="0" distL="0" distR="0">
            <wp:extent cx="9572625" cy="240982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5501" w:rsidRDefault="00C95501"/>
    <w:p w:rsidR="00C95501" w:rsidRPr="00E11610" w:rsidRDefault="00C95501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Р</w:t>
      </w:r>
      <w:r w:rsidRPr="00E11610">
        <w:rPr>
          <w:rFonts w:ascii="Times New Roman" w:hAnsi="Times New Roman"/>
          <w:b/>
          <w:bCs/>
          <w:i/>
          <w:sz w:val="32"/>
          <w:szCs w:val="32"/>
        </w:rPr>
        <w:t xml:space="preserve">езультаты </w:t>
      </w:r>
      <w:r w:rsidR="003A3683">
        <w:rPr>
          <w:rFonts w:ascii="Times New Roman" w:hAnsi="Times New Roman"/>
          <w:b/>
          <w:bCs/>
          <w:i/>
          <w:sz w:val="32"/>
          <w:szCs w:val="32"/>
        </w:rPr>
        <w:t>в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сероссийских проверочных работ по 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«Русский язык»</w:t>
      </w:r>
    </w:p>
    <w:p w:rsidR="00C95501" w:rsidRDefault="00C95501" w:rsidP="00C95501">
      <w:pPr>
        <w:pStyle w:val="a3"/>
      </w:pPr>
      <w:r>
        <w:t xml:space="preserve">В выполнении заданий </w:t>
      </w:r>
      <w:r w:rsidRPr="00F65630">
        <w:t>по русскому языку принял участие 5</w:t>
      </w:r>
      <w:r>
        <w:t>31</w:t>
      </w:r>
      <w:r w:rsidRPr="00F65630">
        <w:t xml:space="preserve"> четвероклассник, что составило </w:t>
      </w:r>
      <w:r w:rsidRPr="00FA641F">
        <w:t>96,9 %</w:t>
      </w:r>
      <w:r w:rsidRPr="00F65630">
        <w:t xml:space="preserve"> от общего числа обучающихся 4-х классов (5</w:t>
      </w:r>
      <w:r>
        <w:t>48</w:t>
      </w:r>
      <w:r w:rsidRPr="00F65630">
        <w:t xml:space="preserve"> человек). Успеваемость по русскому языку  составила </w:t>
      </w:r>
      <w:r>
        <w:t>99</w:t>
      </w:r>
      <w:r w:rsidRPr="00F65630">
        <w:t xml:space="preserve">%; качество знаний </w:t>
      </w:r>
      <w:r>
        <w:t>– 69,9</w:t>
      </w:r>
      <w:r w:rsidRPr="00F65630">
        <w:t xml:space="preserve">%. Показали 100% качества знаний и уровня успеваемости по предмету четвероклассники </w:t>
      </w:r>
      <w:r>
        <w:t xml:space="preserve"> МОУ Алейниковская, Подсередненская СОШ, </w:t>
      </w:r>
      <w:r w:rsidRPr="00F65630">
        <w:t xml:space="preserve">МОУ </w:t>
      </w:r>
      <w:r>
        <w:t xml:space="preserve">Николаевская, Тютюниковская  и  Хрещатовская </w:t>
      </w:r>
      <w:r w:rsidRPr="00F65630">
        <w:t>ООШ. Отсутствуют четвероклассники, выполнившие работу на «4» и «5»</w:t>
      </w:r>
      <w:r>
        <w:t>,</w:t>
      </w:r>
      <w:r w:rsidRPr="00F65630">
        <w:t xml:space="preserve"> в  МОУ </w:t>
      </w:r>
      <w:r>
        <w:t xml:space="preserve">Божковская </w:t>
      </w:r>
      <w:r w:rsidRPr="00F65630">
        <w:t>ООШ.</w:t>
      </w:r>
    </w:p>
    <w:p w:rsidR="00C5184E" w:rsidRDefault="00C5184E" w:rsidP="00C95501">
      <w:pPr>
        <w:pStyle w:val="a3"/>
      </w:pPr>
    </w:p>
    <w:p w:rsidR="00C5184E" w:rsidRDefault="00C5184E" w:rsidP="00C95501">
      <w:pPr>
        <w:pStyle w:val="a3"/>
      </w:pPr>
    </w:p>
    <w:p w:rsidR="00C5184E" w:rsidRDefault="00C5184E" w:rsidP="00C95501">
      <w:pPr>
        <w:pStyle w:val="a3"/>
      </w:pPr>
    </w:p>
    <w:p w:rsidR="00C5184E" w:rsidRDefault="00C5184E" w:rsidP="00C95501">
      <w:pPr>
        <w:pStyle w:val="a3"/>
      </w:pPr>
    </w:p>
    <w:p w:rsidR="00C5184E" w:rsidRDefault="00C5184E" w:rsidP="00C95501">
      <w:pPr>
        <w:pStyle w:val="a3"/>
      </w:pPr>
    </w:p>
    <w:p w:rsidR="00C5184E" w:rsidRDefault="00C5184E" w:rsidP="00C95501">
      <w:pPr>
        <w:pStyle w:val="a3"/>
      </w:pPr>
    </w:p>
    <w:p w:rsidR="00C5184E" w:rsidRPr="00615A72" w:rsidRDefault="00C5184E" w:rsidP="00C95501">
      <w:pPr>
        <w:pStyle w:val="a3"/>
      </w:pPr>
    </w:p>
    <w:p w:rsidR="00C5184E" w:rsidRDefault="00C5184E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184E" w:rsidRPr="00581D3D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81D3D">
        <w:rPr>
          <w:rFonts w:ascii="Times New Roman" w:hAnsi="Times New Roman"/>
          <w:b/>
          <w:bCs/>
          <w:i/>
          <w:sz w:val="32"/>
          <w:szCs w:val="32"/>
        </w:rPr>
        <w:t xml:space="preserve">Общая  диаграмма  </w:t>
      </w:r>
      <w:r w:rsidR="007D5885">
        <w:rPr>
          <w:rFonts w:ascii="Times New Roman" w:hAnsi="Times New Roman"/>
          <w:b/>
          <w:bCs/>
          <w:i/>
          <w:sz w:val="32"/>
          <w:szCs w:val="32"/>
        </w:rPr>
        <w:t>оценок</w:t>
      </w:r>
    </w:p>
    <w:p w:rsidR="00C95501" w:rsidRDefault="00C95501">
      <w:r w:rsidRPr="00C95501">
        <w:rPr>
          <w:noProof/>
          <w:lang w:eastAsia="ru-RU"/>
        </w:rPr>
        <w:drawing>
          <wp:inline distT="0" distB="0" distL="0" distR="0">
            <wp:extent cx="9251950" cy="1835557"/>
            <wp:effectExtent l="19050" t="0" r="2540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5501" w:rsidRDefault="00C95501" w:rsidP="00C95501">
      <w:pPr>
        <w:pStyle w:val="a3"/>
        <w:jc w:val="center"/>
        <w:rPr>
          <w:rFonts w:eastAsiaTheme="minorHAnsi" w:cstheme="minorBidi"/>
          <w:b/>
          <w:bCs/>
          <w:i/>
          <w:sz w:val="32"/>
          <w:szCs w:val="32"/>
        </w:rPr>
      </w:pPr>
      <w:r w:rsidRPr="00581D3D">
        <w:rPr>
          <w:rFonts w:eastAsiaTheme="minorHAnsi" w:cstheme="minorBidi"/>
          <w:b/>
          <w:bCs/>
          <w:i/>
          <w:sz w:val="32"/>
          <w:szCs w:val="32"/>
        </w:rPr>
        <w:t xml:space="preserve">Сравнительный  анализ </w:t>
      </w:r>
      <w:r w:rsidR="007D5885">
        <w:rPr>
          <w:rFonts w:eastAsiaTheme="minorHAnsi" w:cstheme="minorBidi"/>
          <w:b/>
          <w:bCs/>
          <w:i/>
          <w:sz w:val="32"/>
          <w:szCs w:val="32"/>
        </w:rPr>
        <w:t>оценок</w:t>
      </w:r>
    </w:p>
    <w:p w:rsidR="00C95501" w:rsidRDefault="00C95501">
      <w:r w:rsidRPr="00C95501">
        <w:rPr>
          <w:noProof/>
          <w:lang w:eastAsia="ru-RU"/>
        </w:rPr>
        <w:drawing>
          <wp:inline distT="0" distB="0" distL="0" distR="0">
            <wp:extent cx="9251950" cy="1724025"/>
            <wp:effectExtent l="19050" t="0" r="2540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84E" w:rsidRDefault="00EE60F8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E60F8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232900" cy="1800225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60F8" w:rsidRDefault="00EE60F8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D5885" w:rsidRDefault="007D5885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95501" w:rsidRDefault="00C95501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Русский язык</w:t>
      </w:r>
    </w:p>
    <w:tbl>
      <w:tblPr>
        <w:tblStyle w:val="1-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543"/>
        <w:gridCol w:w="807"/>
        <w:gridCol w:w="1092"/>
        <w:gridCol w:w="808"/>
        <w:gridCol w:w="950"/>
        <w:gridCol w:w="951"/>
        <w:gridCol w:w="950"/>
        <w:gridCol w:w="816"/>
        <w:gridCol w:w="817"/>
        <w:gridCol w:w="1142"/>
        <w:gridCol w:w="1626"/>
      </w:tblGrid>
      <w:tr w:rsidR="00ED5536" w:rsidRPr="009E33B2" w:rsidTr="00ED5536">
        <w:trPr>
          <w:cnfStyle w:val="100000000000"/>
          <w:trHeight w:hRule="exact" w:val="284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наименование ОО</w:t>
            </w:r>
          </w:p>
        </w:tc>
        <w:tc>
          <w:tcPr>
            <w:tcW w:w="1543" w:type="dxa"/>
            <w:vMerge w:val="restart"/>
            <w:hideMark/>
          </w:tcPr>
          <w:p w:rsidR="00C95501" w:rsidRPr="00ED5536" w:rsidRDefault="00C95501" w:rsidP="00E04D2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количество </w:t>
            </w:r>
            <w:proofErr w:type="gramStart"/>
            <w:r w:rsidRPr="00ED5536">
              <w:rPr>
                <w:rFonts w:ascii="Times New Roman" w:hAnsi="Times New Roman" w:cs="Times New Roman"/>
                <w:i/>
                <w:sz w:val="24"/>
                <w:szCs w:val="18"/>
              </w:rPr>
              <w:t>писавших</w:t>
            </w:r>
            <w:proofErr w:type="gramEnd"/>
          </w:p>
        </w:tc>
        <w:tc>
          <w:tcPr>
            <w:tcW w:w="9959" w:type="dxa"/>
            <w:gridSpan w:val="10"/>
            <w:noWrap/>
            <w:hideMark/>
          </w:tcPr>
          <w:p w:rsidR="00C95501" w:rsidRPr="00ED5536" w:rsidRDefault="00C95501" w:rsidP="00ED5536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Выполнили работу </w:t>
            </w:r>
            <w:proofErr w:type="gramStart"/>
            <w:r w:rsidRPr="00ED5536">
              <w:rPr>
                <w:rFonts w:ascii="Times New Roman" w:hAnsi="Times New Roman" w:cs="Times New Roman"/>
                <w:i/>
                <w:sz w:val="24"/>
                <w:szCs w:val="18"/>
              </w:rPr>
              <w:t>на</w:t>
            </w:r>
            <w:proofErr w:type="gramEnd"/>
            <w:r w:rsidRPr="00ED5536">
              <w:rPr>
                <w:rFonts w:ascii="Times New Roman" w:hAnsi="Times New Roman" w:cs="Times New Roman"/>
                <w:i/>
                <w:sz w:val="24"/>
                <w:szCs w:val="18"/>
              </w:rPr>
              <w:t>:</w:t>
            </w:r>
          </w:p>
        </w:tc>
      </w:tr>
      <w:tr w:rsidR="00ED5536" w:rsidRPr="009E33B2" w:rsidTr="00ED5536">
        <w:trPr>
          <w:cnfStyle w:val="000000100000"/>
          <w:trHeight w:hRule="exact" w:val="233"/>
        </w:trPr>
        <w:tc>
          <w:tcPr>
            <w:cnfStyle w:val="001000000000"/>
            <w:tcW w:w="0" w:type="auto"/>
            <w:vMerge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</w:p>
        </w:tc>
        <w:tc>
          <w:tcPr>
            <w:tcW w:w="1543" w:type="dxa"/>
            <w:vMerge/>
            <w:hideMark/>
          </w:tcPr>
          <w:p w:rsidR="00C95501" w:rsidRPr="00ED5536" w:rsidRDefault="00C95501" w:rsidP="00C95501">
            <w:pPr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899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"5"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758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"4"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901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"3"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633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"2"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142" w:type="dxa"/>
            <w:vMerge w:val="restart"/>
            <w:hideMark/>
          </w:tcPr>
          <w:p w:rsidR="00C95501" w:rsidRPr="00ED5536" w:rsidRDefault="00C95501" w:rsidP="00C95501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качество</w:t>
            </w:r>
          </w:p>
        </w:tc>
        <w:tc>
          <w:tcPr>
            <w:tcW w:w="1626" w:type="dxa"/>
            <w:vMerge w:val="restart"/>
            <w:hideMark/>
          </w:tcPr>
          <w:p w:rsidR="00C95501" w:rsidRPr="00ED5536" w:rsidRDefault="00C95501" w:rsidP="00C95501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успеваемость</w:t>
            </w:r>
          </w:p>
        </w:tc>
      </w:tr>
      <w:tr w:rsidR="00ED5536" w:rsidRPr="009E33B2" w:rsidTr="00ED5536">
        <w:trPr>
          <w:trHeight w:hRule="exact" w:val="227"/>
        </w:trPr>
        <w:tc>
          <w:tcPr>
            <w:cnfStyle w:val="001000000000"/>
            <w:tcW w:w="0" w:type="auto"/>
            <w:vMerge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</w:p>
        </w:tc>
        <w:tc>
          <w:tcPr>
            <w:tcW w:w="1543" w:type="dxa"/>
            <w:vMerge/>
            <w:hideMark/>
          </w:tcPr>
          <w:p w:rsidR="00C95501" w:rsidRPr="00E04D2E" w:rsidRDefault="00C95501" w:rsidP="00C95501">
            <w:pPr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1092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808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950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951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950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816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817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1142" w:type="dxa"/>
            <w:vMerge/>
            <w:hideMark/>
          </w:tcPr>
          <w:p w:rsidR="00C95501" w:rsidRPr="00E04D2E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hideMark/>
          </w:tcPr>
          <w:p w:rsidR="00C95501" w:rsidRPr="00E04D2E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№1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17,0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53,2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29,8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70,2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№2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27,7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27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57,4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14,9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85,1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№3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27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37,5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29,2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№4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21,3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48,9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29,8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70,2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ООШ  №5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20,8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47,2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27,8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68,1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96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ООШ №6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80,0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№7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18,3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26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43,3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38,3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61,7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Алейниковская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 0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0 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0 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Варваровская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25,0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75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Глуховская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Гарбузовская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Жуковская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Иловская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15,4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34,6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0 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65,4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Ильинская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28,6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42,9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28,6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71,4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Красненская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14,3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57,1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28,6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71,4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Луценковская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8,3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41,7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58,3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Мухоудеровская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90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Матреногезовская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63,6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36,4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63,6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Подсередненская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16,7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83,3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0 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Репенская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27,3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45,5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27,3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72,7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Советская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23,1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46,2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30,8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69,2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Хлевищенская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16,7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Щербаковская СОШ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43,8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37,5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18,8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81,3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Белозоровская ООШ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60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80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Божковская ООШ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Меняйловская ООШ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МБОУ Иващенковская ООШ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Николаевская ООШ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Тютюниковская ООШ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9E33B2" w:rsidTr="00ED5536">
        <w:trPr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Хрещатовская ООШ</w:t>
            </w:r>
          </w:p>
        </w:tc>
        <w:tc>
          <w:tcPr>
            <w:tcW w:w="1543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42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626" w:type="dxa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ED5536" w:rsidRPr="003B7170" w:rsidTr="00ED5536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hideMark/>
          </w:tcPr>
          <w:p w:rsidR="00C95501" w:rsidRPr="003B7170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Cs w:val="0"/>
                <w:i/>
                <w:color w:val="FF0000"/>
                <w:sz w:val="24"/>
                <w:szCs w:val="18"/>
              </w:rPr>
              <w:t>Итого по району</w:t>
            </w:r>
          </w:p>
        </w:tc>
        <w:tc>
          <w:tcPr>
            <w:tcW w:w="1543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18"/>
              </w:rPr>
              <w:t>531</w:t>
            </w:r>
          </w:p>
        </w:tc>
        <w:tc>
          <w:tcPr>
            <w:tcW w:w="807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123</w:t>
            </w:r>
          </w:p>
        </w:tc>
        <w:tc>
          <w:tcPr>
            <w:tcW w:w="1092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23,2</w:t>
            </w:r>
          </w:p>
        </w:tc>
        <w:tc>
          <w:tcPr>
            <w:tcW w:w="808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248</w:t>
            </w:r>
          </w:p>
        </w:tc>
        <w:tc>
          <w:tcPr>
            <w:tcW w:w="950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46,7</w:t>
            </w:r>
          </w:p>
        </w:tc>
        <w:tc>
          <w:tcPr>
            <w:tcW w:w="951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156</w:t>
            </w:r>
          </w:p>
        </w:tc>
        <w:tc>
          <w:tcPr>
            <w:tcW w:w="950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29,4</w:t>
            </w:r>
          </w:p>
        </w:tc>
        <w:tc>
          <w:tcPr>
            <w:tcW w:w="816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0,8</w:t>
            </w:r>
          </w:p>
        </w:tc>
        <w:tc>
          <w:tcPr>
            <w:tcW w:w="1142" w:type="dxa"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69,9</w:t>
            </w:r>
          </w:p>
        </w:tc>
        <w:tc>
          <w:tcPr>
            <w:tcW w:w="1626" w:type="dxa"/>
            <w:hideMark/>
          </w:tcPr>
          <w:p w:rsidR="00C95501" w:rsidRPr="003B7170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99,2</w:t>
            </w:r>
          </w:p>
        </w:tc>
      </w:tr>
    </w:tbl>
    <w:p w:rsidR="00E04D2E" w:rsidRPr="003B7170" w:rsidRDefault="00E04D2E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</w:p>
    <w:p w:rsidR="00E04D2E" w:rsidRDefault="00E04D2E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04D2E" w:rsidRDefault="00E04D2E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04D2E" w:rsidRDefault="00E04D2E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Качество знаний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95501" w:rsidRDefault="00C95501" w:rsidP="00C95501">
      <w:pPr>
        <w:jc w:val="center"/>
      </w:pPr>
      <w:r w:rsidRPr="00C95501">
        <w:rPr>
          <w:noProof/>
          <w:lang w:eastAsia="ru-RU"/>
        </w:rPr>
        <w:drawing>
          <wp:inline distT="0" distB="0" distL="0" distR="0">
            <wp:extent cx="9251950" cy="4562475"/>
            <wp:effectExtent l="19050" t="0" r="2540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5885" w:rsidRDefault="00C95501" w:rsidP="00C66498">
      <w:pPr>
        <w:pStyle w:val="a3"/>
      </w:pPr>
      <w:r>
        <w:t xml:space="preserve">Показатель качества знаний  четвероклассников  из двенадцати общеобразовательных организаций выше районного (69,9%); в пяти общеобразовательных организациях показатель качества равен </w:t>
      </w:r>
      <w:proofErr w:type="gramStart"/>
      <w:r>
        <w:t>районному</w:t>
      </w:r>
      <w:proofErr w:type="gramEnd"/>
      <w:r>
        <w:t xml:space="preserve"> и в двенадцати ниже. </w:t>
      </w:r>
      <w:r w:rsidRPr="00F65630">
        <w:t>Показали 100% качества знаний</w:t>
      </w:r>
      <w:r>
        <w:t xml:space="preserve"> четвероклассники  МОУ Алейниковская,  Подсередненская СОШ,  МОУ </w:t>
      </w:r>
      <w:proofErr w:type="gramStart"/>
      <w:r>
        <w:t>Николаевская</w:t>
      </w:r>
      <w:proofErr w:type="gramEnd"/>
      <w:r>
        <w:t xml:space="preserve">, Тютюниковская и Хрещатовская ООШ.  </w:t>
      </w:r>
    </w:p>
    <w:p w:rsidR="00C66498" w:rsidRDefault="00C66498" w:rsidP="00C66498">
      <w:pPr>
        <w:pStyle w:val="a3"/>
      </w:pPr>
    </w:p>
    <w:p w:rsidR="0098023E" w:rsidRDefault="0098023E" w:rsidP="00C95501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95501" w:rsidRDefault="00C95501" w:rsidP="00C95501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C66FE">
        <w:rPr>
          <w:rFonts w:ascii="Times New Roman" w:hAnsi="Times New Roman"/>
          <w:b/>
          <w:bCs/>
          <w:i/>
          <w:sz w:val="32"/>
          <w:szCs w:val="32"/>
        </w:rPr>
        <w:t>Сравнительный анализ  качества знаний (%)</w:t>
      </w:r>
    </w:p>
    <w:p w:rsidR="00C95501" w:rsidRDefault="00C95501" w:rsidP="00C95501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95501" w:rsidRDefault="00C95501" w:rsidP="00C95501">
      <w:pPr>
        <w:pStyle w:val="a3"/>
      </w:pPr>
    </w:p>
    <w:p w:rsidR="00C95501" w:rsidRDefault="00C95501" w:rsidP="00C95501">
      <w:pPr>
        <w:jc w:val="center"/>
      </w:pPr>
      <w:r w:rsidRPr="00C95501">
        <w:rPr>
          <w:noProof/>
          <w:lang w:eastAsia="ru-RU"/>
        </w:rPr>
        <w:drawing>
          <wp:inline distT="0" distB="0" distL="0" distR="0">
            <wp:extent cx="9725025" cy="4210050"/>
            <wp:effectExtent l="19050" t="0" r="9525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6498" w:rsidRDefault="00C66498" w:rsidP="00C95501">
      <w:pPr>
        <w:pStyle w:val="a3"/>
      </w:pPr>
    </w:p>
    <w:p w:rsidR="00C95501" w:rsidRDefault="00C95501" w:rsidP="00C95501">
      <w:pPr>
        <w:pStyle w:val="a3"/>
      </w:pPr>
      <w:r w:rsidRPr="007453F6">
        <w:t xml:space="preserve">Сравнение результатов </w:t>
      </w:r>
      <w:r>
        <w:t>ВПР</w:t>
      </w:r>
      <w:r w:rsidR="00FC3032">
        <w:t xml:space="preserve"> </w:t>
      </w:r>
      <w:r>
        <w:t xml:space="preserve"> проведенной в </w:t>
      </w:r>
      <w:r w:rsidR="002D52A4">
        <w:t>апреле 2017 года</w:t>
      </w:r>
      <w:r w:rsidR="00A82B21">
        <w:t xml:space="preserve"> показывает</w:t>
      </w:r>
      <w:r w:rsidRPr="007453F6">
        <w:t xml:space="preserve">, что </w:t>
      </w:r>
      <w:r w:rsidRPr="007C45CE">
        <w:t xml:space="preserve">качество </w:t>
      </w:r>
      <w:proofErr w:type="gramStart"/>
      <w:r w:rsidRPr="007C45CE">
        <w:t>знаний</w:t>
      </w:r>
      <w:proofErr w:type="gramEnd"/>
      <w:r w:rsidR="000F415F">
        <w:t xml:space="preserve"> </w:t>
      </w:r>
      <w:r w:rsidR="00904579" w:rsidRPr="00931E86">
        <w:t>точно такое</w:t>
      </w:r>
      <w:r w:rsidR="00931E86">
        <w:t xml:space="preserve"> </w:t>
      </w:r>
      <w:r w:rsidR="00A82B21">
        <w:t>как показатель качества ВПР</w:t>
      </w:r>
      <w:r w:rsidR="00A82B21" w:rsidRPr="007453F6">
        <w:t xml:space="preserve"> за </w:t>
      </w:r>
      <w:r w:rsidR="00A82B21">
        <w:t>май 2016 года</w:t>
      </w:r>
      <w:r w:rsidR="000F415F">
        <w:t xml:space="preserve"> </w:t>
      </w:r>
      <w:r w:rsidRPr="007C45CE">
        <w:t>в МОУ</w:t>
      </w:r>
      <w:r>
        <w:t xml:space="preserve"> Подсередненская, Красненская, Хлевищенская СОШ и МОУ СОШ №3. </w:t>
      </w:r>
      <w:r w:rsidRPr="000D2F9C">
        <w:t>Фа</w:t>
      </w:r>
      <w:r>
        <w:t xml:space="preserve">кты значительного  расхождения качества знаний выявлены </w:t>
      </w:r>
      <w:r w:rsidRPr="00670C20">
        <w:t xml:space="preserve">в </w:t>
      </w:r>
      <w:r>
        <w:t>МОУ Алейниковская (на 66,7%) СОШ,</w:t>
      </w:r>
      <w:r w:rsidRPr="00670C20">
        <w:t xml:space="preserve"> МОУ </w:t>
      </w:r>
      <w:r>
        <w:t>Божковская (на 66,7</w:t>
      </w:r>
      <w:r w:rsidRPr="00670C20">
        <w:t>%</w:t>
      </w:r>
      <w:r>
        <w:t>), МОУ Меняйловская (на 50%), Иващенковская (на 50%) ООШ.</w:t>
      </w:r>
    </w:p>
    <w:p w:rsidR="00C95501" w:rsidRDefault="00C95501" w:rsidP="00C95501">
      <w:pPr>
        <w:pStyle w:val="a3"/>
      </w:pPr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65D2D" w:rsidRDefault="00565D2D" w:rsidP="00565D2D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Средний балл  </w:t>
      </w:r>
    </w:p>
    <w:p w:rsidR="00565D2D" w:rsidRDefault="00565D2D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65D2D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934450" cy="36576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6498" w:rsidRDefault="00C66498" w:rsidP="00AB3A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6F7" w:rsidRDefault="00C136F7" w:rsidP="00AB3A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F7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баллов, которое можно было набрать при условии успешного выполнения всех заданий,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B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136F7">
        <w:rPr>
          <w:rFonts w:ascii="Times New Roman" w:eastAsia="Calibri" w:hAnsi="Times New Roman" w:cs="Times New Roman"/>
          <w:sz w:val="28"/>
          <w:szCs w:val="28"/>
        </w:rPr>
        <w:t>8. По результатам выполнения работы средний</w:t>
      </w:r>
      <w:r w:rsidR="003B7170" w:rsidRPr="003B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70" w:rsidRPr="00C136F7">
        <w:rPr>
          <w:rFonts w:ascii="Times New Roman" w:eastAsia="Calibri" w:hAnsi="Times New Roman" w:cs="Times New Roman"/>
          <w:sz w:val="28"/>
          <w:szCs w:val="28"/>
        </w:rPr>
        <w:t>балл</w:t>
      </w:r>
      <w:r w:rsidRPr="00C136F7">
        <w:rPr>
          <w:rFonts w:ascii="Times New Roman" w:eastAsia="Calibri" w:hAnsi="Times New Roman" w:cs="Times New Roman"/>
          <w:sz w:val="28"/>
          <w:szCs w:val="28"/>
        </w:rPr>
        <w:t xml:space="preserve"> по району составил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8D3">
        <w:rPr>
          <w:rFonts w:ascii="Times New Roman" w:eastAsia="Calibri" w:hAnsi="Times New Roman" w:cs="Times New Roman"/>
          <w:sz w:val="28"/>
          <w:szCs w:val="28"/>
        </w:rPr>
        <w:t>28,1</w:t>
      </w:r>
      <w:r w:rsidR="003B7170" w:rsidRPr="00C136F7">
        <w:rPr>
          <w:rFonts w:ascii="Times New Roman" w:eastAsia="Calibri" w:hAnsi="Times New Roman" w:cs="Times New Roman"/>
          <w:sz w:val="28"/>
          <w:szCs w:val="28"/>
        </w:rPr>
        <w:t>(</w:t>
      </w:r>
      <w:r w:rsidR="003B7170">
        <w:rPr>
          <w:rFonts w:ascii="Times New Roman" w:eastAsia="Calibri" w:hAnsi="Times New Roman" w:cs="Times New Roman"/>
          <w:sz w:val="28"/>
          <w:szCs w:val="28"/>
        </w:rPr>
        <w:t>73,9</w:t>
      </w:r>
      <w:r w:rsidR="003B7170" w:rsidRPr="00C136F7">
        <w:rPr>
          <w:rFonts w:ascii="Times New Roman" w:eastAsia="Calibri" w:hAnsi="Times New Roman" w:cs="Times New Roman"/>
          <w:sz w:val="28"/>
          <w:szCs w:val="28"/>
        </w:rPr>
        <w:t>% от максимально возможного)</w:t>
      </w:r>
      <w:r w:rsidRPr="009958D3">
        <w:rPr>
          <w:rFonts w:ascii="Times New Roman" w:eastAsia="Calibri" w:hAnsi="Times New Roman" w:cs="Times New Roman"/>
          <w:sz w:val="28"/>
          <w:szCs w:val="28"/>
        </w:rPr>
        <w:t>, что на 2,7 балла ниже показателя ВПР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8D3">
        <w:rPr>
          <w:rFonts w:ascii="Times New Roman" w:eastAsia="Calibri" w:hAnsi="Times New Roman" w:cs="Times New Roman"/>
          <w:sz w:val="28"/>
          <w:szCs w:val="28"/>
        </w:rPr>
        <w:t>в мае 2016 года.</w:t>
      </w:r>
    </w:p>
    <w:p w:rsidR="00565D2D" w:rsidRDefault="009958D3" w:rsidP="00AB3A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D3">
        <w:rPr>
          <w:rFonts w:ascii="Times New Roman" w:eastAsia="Calibri" w:hAnsi="Times New Roman" w:cs="Times New Roman"/>
          <w:sz w:val="28"/>
          <w:szCs w:val="28"/>
        </w:rPr>
        <w:t>Средний балл по району составил 28,1, что на 2,7 балла ниже показателя ВПР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8D3">
        <w:rPr>
          <w:rFonts w:ascii="Times New Roman" w:eastAsia="Calibri" w:hAnsi="Times New Roman" w:cs="Times New Roman"/>
          <w:sz w:val="28"/>
          <w:szCs w:val="28"/>
        </w:rPr>
        <w:t>в мае 2016 года.</w:t>
      </w:r>
    </w:p>
    <w:p w:rsidR="00565D2D" w:rsidRPr="009958D3" w:rsidRDefault="009958D3" w:rsidP="003B71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Высокие показатели среднего балла у четвероклассников</w:t>
      </w:r>
      <w:r w:rsidR="00C57559">
        <w:rPr>
          <w:rFonts w:ascii="Times New Roman" w:eastAsia="Calibri" w:hAnsi="Times New Roman" w:cs="Times New Roman"/>
          <w:sz w:val="28"/>
          <w:szCs w:val="28"/>
        </w:rPr>
        <w:t xml:space="preserve">  МОУ Алейниковская</w:t>
      </w:r>
      <w:r w:rsid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559">
        <w:rPr>
          <w:rFonts w:ascii="Times New Roman" w:eastAsia="Calibri" w:hAnsi="Times New Roman" w:cs="Times New Roman"/>
          <w:sz w:val="28"/>
          <w:szCs w:val="28"/>
        </w:rPr>
        <w:t>(35 баллов),  Щербаковская</w:t>
      </w:r>
      <w:r w:rsid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559">
        <w:rPr>
          <w:rFonts w:ascii="Times New Roman" w:eastAsia="Calibri" w:hAnsi="Times New Roman" w:cs="Times New Roman"/>
          <w:sz w:val="28"/>
          <w:szCs w:val="28"/>
        </w:rPr>
        <w:t>(30,4 балла), Варваровская</w:t>
      </w:r>
      <w:r w:rsid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559">
        <w:rPr>
          <w:rFonts w:ascii="Times New Roman" w:eastAsia="Calibri" w:hAnsi="Times New Roman" w:cs="Times New Roman"/>
          <w:sz w:val="28"/>
          <w:szCs w:val="28"/>
        </w:rPr>
        <w:t xml:space="preserve">(30,3 балла) СОШ и МОУ </w:t>
      </w:r>
      <w:proofErr w:type="gramStart"/>
      <w:r w:rsidR="00C57559">
        <w:rPr>
          <w:rFonts w:ascii="Times New Roman" w:eastAsia="Calibri" w:hAnsi="Times New Roman" w:cs="Times New Roman"/>
          <w:sz w:val="28"/>
          <w:szCs w:val="28"/>
        </w:rPr>
        <w:t>Николаевская</w:t>
      </w:r>
      <w:proofErr w:type="gramEnd"/>
      <w:r w:rsid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559">
        <w:rPr>
          <w:rFonts w:ascii="Times New Roman" w:eastAsia="Calibri" w:hAnsi="Times New Roman" w:cs="Times New Roman"/>
          <w:sz w:val="28"/>
          <w:szCs w:val="28"/>
        </w:rPr>
        <w:t>(32 балла) ООШ; низкий показатель в МОУ Божковская</w:t>
      </w:r>
      <w:r w:rsid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559">
        <w:rPr>
          <w:rFonts w:ascii="Times New Roman" w:eastAsia="Calibri" w:hAnsi="Times New Roman" w:cs="Times New Roman"/>
          <w:sz w:val="28"/>
          <w:szCs w:val="28"/>
        </w:rPr>
        <w:t>(19 баллов) ООШ.</w:t>
      </w:r>
    </w:p>
    <w:p w:rsidR="00565D2D" w:rsidRPr="009958D3" w:rsidRDefault="00565D2D" w:rsidP="00C575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D2D" w:rsidRPr="009958D3" w:rsidRDefault="00565D2D" w:rsidP="00C575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tbl>
      <w:tblPr>
        <w:tblStyle w:val="1-3"/>
        <w:tblW w:w="4962" w:type="pct"/>
        <w:tblLayout w:type="fixed"/>
        <w:tblLook w:val="04A0"/>
      </w:tblPr>
      <w:tblGrid>
        <w:gridCol w:w="2773"/>
        <w:gridCol w:w="1174"/>
        <w:gridCol w:w="642"/>
        <w:gridCol w:w="642"/>
        <w:gridCol w:w="483"/>
        <w:gridCol w:w="644"/>
        <w:gridCol w:w="644"/>
        <w:gridCol w:w="482"/>
        <w:gridCol w:w="482"/>
        <w:gridCol w:w="482"/>
        <w:gridCol w:w="482"/>
        <w:gridCol w:w="458"/>
        <w:gridCol w:w="482"/>
        <w:gridCol w:w="482"/>
        <w:gridCol w:w="482"/>
        <w:gridCol w:w="617"/>
        <w:gridCol w:w="635"/>
        <w:gridCol w:w="733"/>
        <w:gridCol w:w="769"/>
        <w:gridCol w:w="482"/>
        <w:gridCol w:w="629"/>
        <w:gridCol w:w="568"/>
      </w:tblGrid>
      <w:tr w:rsidR="00C66498" w:rsidRPr="000331AC" w:rsidTr="00C66498">
        <w:trPr>
          <w:cnfStyle w:val="100000000000"/>
          <w:trHeight w:hRule="exact" w:val="837"/>
        </w:trPr>
        <w:tc>
          <w:tcPr>
            <w:cnfStyle w:val="001000000000"/>
            <w:tcW w:w="908" w:type="pct"/>
            <w:hideMark/>
          </w:tcPr>
          <w:p w:rsidR="00C95501" w:rsidRPr="003E36DF" w:rsidRDefault="00C95501" w:rsidP="003E36D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наименование </w:t>
            </w:r>
            <w:proofErr w:type="spellStart"/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оо</w:t>
            </w:r>
            <w:proofErr w:type="spellEnd"/>
          </w:p>
        </w:tc>
        <w:tc>
          <w:tcPr>
            <w:tcW w:w="384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Кол-во </w:t>
            </w:r>
            <w:proofErr w:type="gramStart"/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выполнявших</w:t>
            </w:r>
            <w:proofErr w:type="gramEnd"/>
          </w:p>
        </w:tc>
        <w:tc>
          <w:tcPr>
            <w:tcW w:w="210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1K1</w:t>
            </w:r>
          </w:p>
        </w:tc>
        <w:tc>
          <w:tcPr>
            <w:tcW w:w="210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1K2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2</w:t>
            </w:r>
          </w:p>
        </w:tc>
        <w:tc>
          <w:tcPr>
            <w:tcW w:w="211" w:type="pct"/>
            <w:hideMark/>
          </w:tcPr>
          <w:p w:rsid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3</w:t>
            </w:r>
          </w:p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(1)</w:t>
            </w:r>
          </w:p>
        </w:tc>
        <w:tc>
          <w:tcPr>
            <w:tcW w:w="211" w:type="pct"/>
            <w:hideMark/>
          </w:tcPr>
          <w:p w:rsid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3</w:t>
            </w:r>
          </w:p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(2)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4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5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6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7</w:t>
            </w:r>
          </w:p>
        </w:tc>
        <w:tc>
          <w:tcPr>
            <w:tcW w:w="150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8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9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10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11</w:t>
            </w:r>
          </w:p>
        </w:tc>
        <w:tc>
          <w:tcPr>
            <w:tcW w:w="202" w:type="pct"/>
            <w:hideMark/>
          </w:tcPr>
          <w:p w:rsid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12</w:t>
            </w:r>
          </w:p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(1)</w:t>
            </w:r>
          </w:p>
        </w:tc>
        <w:tc>
          <w:tcPr>
            <w:tcW w:w="208" w:type="pct"/>
            <w:hideMark/>
          </w:tcPr>
          <w:p w:rsid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12</w:t>
            </w:r>
          </w:p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(2)</w:t>
            </w:r>
          </w:p>
        </w:tc>
        <w:tc>
          <w:tcPr>
            <w:tcW w:w="240" w:type="pct"/>
            <w:hideMark/>
          </w:tcPr>
          <w:p w:rsid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13</w:t>
            </w:r>
          </w:p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(1)</w:t>
            </w:r>
          </w:p>
        </w:tc>
        <w:tc>
          <w:tcPr>
            <w:tcW w:w="252" w:type="pct"/>
            <w:hideMark/>
          </w:tcPr>
          <w:p w:rsid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13</w:t>
            </w:r>
          </w:p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(2)</w:t>
            </w:r>
          </w:p>
        </w:tc>
        <w:tc>
          <w:tcPr>
            <w:tcW w:w="158" w:type="pct"/>
            <w:hideMark/>
          </w:tcPr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14</w:t>
            </w:r>
          </w:p>
        </w:tc>
        <w:tc>
          <w:tcPr>
            <w:tcW w:w="206" w:type="pct"/>
            <w:hideMark/>
          </w:tcPr>
          <w:p w:rsid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15</w:t>
            </w:r>
          </w:p>
          <w:p w:rsidR="00C95501" w:rsidRPr="003E36DF" w:rsidRDefault="00C95501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(1)</w:t>
            </w:r>
          </w:p>
        </w:tc>
        <w:tc>
          <w:tcPr>
            <w:tcW w:w="187" w:type="pct"/>
            <w:hideMark/>
          </w:tcPr>
          <w:p w:rsidR="003E36DF" w:rsidRDefault="00C95501" w:rsidP="003E36DF">
            <w:pPr>
              <w:ind w:right="-1242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15</w:t>
            </w:r>
          </w:p>
          <w:p w:rsidR="00C95501" w:rsidRPr="003E36DF" w:rsidRDefault="00C95501" w:rsidP="0076406B">
            <w:pPr>
              <w:ind w:right="-1242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(2)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СОШ №1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47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59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57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79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66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30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СОШ №2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47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84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74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57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СОШ №3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72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66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84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93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58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40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СОШ №4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47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98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61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74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89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72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43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ООШ №5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72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74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31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36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ООШ № 6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58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45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15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20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СОШ №7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60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55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41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Алейниковская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Варваровская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4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58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38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Глуховская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63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Гарбузовская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3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56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33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33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Жуковская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Иловская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26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59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42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54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52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54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Ильинская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14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93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52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57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93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79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36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Красненская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7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95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57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86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71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57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71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14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Луценковская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12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38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29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Мухоудеровская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53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35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Матреногезовская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42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55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Подсередненская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6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89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33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58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Репенская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48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82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55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64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Советская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13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72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74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27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Хлевищенская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6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46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61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33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33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Щербаковская СОШ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16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77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94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85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91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81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Белозоровская ООШ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40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90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60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Божковская ООШ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Меняйловская ООШ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2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 xml:space="preserve">МБОУ  Иващенковская </w:t>
            </w:r>
            <w:r w:rsidRPr="00B019D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4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88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38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62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Николаевская ООШ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</w:tr>
      <w:tr w:rsidR="00C66498" w:rsidRPr="00402173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Тютюниковская ООШ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25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33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</w:tr>
      <w:tr w:rsidR="00C66498" w:rsidRPr="00402173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B019D1" w:rsidRDefault="00C95501" w:rsidP="00C9550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B019D1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МОУ  Хрещатовская ООШ</w:t>
            </w:r>
          </w:p>
        </w:tc>
        <w:tc>
          <w:tcPr>
            <w:tcW w:w="384" w:type="pct"/>
            <w:hideMark/>
          </w:tcPr>
          <w:p w:rsidR="00C95501" w:rsidRPr="003E36DF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3E36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2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67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100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0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75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6"/>
              </w:rPr>
              <w:t>50</w:t>
            </w:r>
          </w:p>
        </w:tc>
      </w:tr>
      <w:tr w:rsidR="00C66498" w:rsidRPr="000331AC" w:rsidTr="00C66498">
        <w:trPr>
          <w:cnfStyle w:val="000000100000"/>
          <w:trHeight w:hRule="exact" w:val="284"/>
        </w:trPr>
        <w:tc>
          <w:tcPr>
            <w:cnfStyle w:val="001000000000"/>
            <w:tcW w:w="908" w:type="pct"/>
            <w:noWrap/>
            <w:hideMark/>
          </w:tcPr>
          <w:p w:rsidR="00C95501" w:rsidRPr="00C66498" w:rsidRDefault="00C95501" w:rsidP="00C95501">
            <w:pPr>
              <w:rPr>
                <w:rFonts w:ascii="Times New Roman" w:hAnsi="Times New Roman" w:cs="Times New Roman"/>
                <w:bCs w:val="0"/>
                <w:i/>
                <w:color w:val="FF0000"/>
                <w:szCs w:val="16"/>
              </w:rPr>
            </w:pPr>
            <w:r w:rsidRPr="00C66498">
              <w:rPr>
                <w:rFonts w:ascii="Times New Roman" w:hAnsi="Times New Roman" w:cs="Times New Roman"/>
                <w:bCs w:val="0"/>
                <w:i/>
                <w:color w:val="FF0000"/>
                <w:szCs w:val="16"/>
              </w:rPr>
              <w:t>Итого по району</w:t>
            </w:r>
          </w:p>
        </w:tc>
        <w:tc>
          <w:tcPr>
            <w:tcW w:w="384" w:type="pct"/>
            <w:noWrap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  <w:szCs w:val="16"/>
              </w:rPr>
              <w:t>531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68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75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92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69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67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64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78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75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74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70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82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52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42</w:t>
            </w:r>
          </w:p>
        </w:tc>
      </w:tr>
      <w:tr w:rsidR="00C66498" w:rsidRPr="000331AC" w:rsidTr="00C66498">
        <w:trPr>
          <w:trHeight w:hRule="exact" w:val="284"/>
        </w:trPr>
        <w:tc>
          <w:tcPr>
            <w:cnfStyle w:val="001000000000"/>
            <w:tcW w:w="908" w:type="pct"/>
            <w:hideMark/>
          </w:tcPr>
          <w:p w:rsidR="00C95501" w:rsidRPr="00C66498" w:rsidRDefault="00C95501" w:rsidP="00C95501">
            <w:pPr>
              <w:rPr>
                <w:rFonts w:ascii="Times New Roman" w:hAnsi="Times New Roman" w:cs="Times New Roman"/>
                <w:bCs w:val="0"/>
                <w:i/>
                <w:color w:val="FF0000"/>
                <w:szCs w:val="16"/>
              </w:rPr>
            </w:pPr>
            <w:r w:rsidRPr="00C66498">
              <w:rPr>
                <w:rFonts w:ascii="Times New Roman" w:hAnsi="Times New Roman" w:cs="Times New Roman"/>
                <w:bCs w:val="0"/>
                <w:i/>
                <w:color w:val="FF0000"/>
                <w:szCs w:val="16"/>
              </w:rPr>
              <w:t>Итого по области</w:t>
            </w:r>
          </w:p>
        </w:tc>
        <w:tc>
          <w:tcPr>
            <w:tcW w:w="384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  <w:r w:rsidRPr="00C66498">
              <w:rPr>
                <w:rFonts w:ascii="Times New Roman" w:hAnsi="Times New Roman" w:cs="Times New Roman"/>
                <w:b/>
                <w:i/>
                <w:color w:val="FF0000"/>
                <w:szCs w:val="16"/>
              </w:rPr>
              <w:t>14691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69</w:t>
            </w:r>
          </w:p>
        </w:tc>
        <w:tc>
          <w:tcPr>
            <w:tcW w:w="21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91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79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90</w:t>
            </w:r>
          </w:p>
        </w:tc>
        <w:tc>
          <w:tcPr>
            <w:tcW w:w="211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86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85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68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67</w:t>
            </w:r>
          </w:p>
        </w:tc>
        <w:tc>
          <w:tcPr>
            <w:tcW w:w="15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69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73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66</w:t>
            </w:r>
          </w:p>
        </w:tc>
        <w:tc>
          <w:tcPr>
            <w:tcW w:w="20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70</w:t>
            </w:r>
          </w:p>
        </w:tc>
        <w:tc>
          <w:tcPr>
            <w:tcW w:w="20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73</w:t>
            </w:r>
          </w:p>
        </w:tc>
        <w:tc>
          <w:tcPr>
            <w:tcW w:w="240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76</w:t>
            </w:r>
          </w:p>
        </w:tc>
        <w:tc>
          <w:tcPr>
            <w:tcW w:w="252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71</w:t>
            </w:r>
          </w:p>
        </w:tc>
        <w:tc>
          <w:tcPr>
            <w:tcW w:w="158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82</w:t>
            </w:r>
          </w:p>
        </w:tc>
        <w:tc>
          <w:tcPr>
            <w:tcW w:w="206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51</w:t>
            </w:r>
          </w:p>
        </w:tc>
        <w:tc>
          <w:tcPr>
            <w:tcW w:w="187" w:type="pct"/>
            <w:hideMark/>
          </w:tcPr>
          <w:p w:rsidR="00C95501" w:rsidRPr="00C66498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C6649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42</w:t>
            </w:r>
          </w:p>
        </w:tc>
      </w:tr>
    </w:tbl>
    <w:p w:rsidR="00C95501" w:rsidRDefault="00C95501" w:rsidP="00C95501">
      <w:pPr>
        <w:jc w:val="center"/>
      </w:pPr>
    </w:p>
    <w:p w:rsidR="00EA7542" w:rsidRDefault="00EA7542" w:rsidP="00C95501">
      <w:pPr>
        <w:jc w:val="center"/>
      </w:pPr>
    </w:p>
    <w:p w:rsidR="007D5885" w:rsidRDefault="007D5885" w:rsidP="00C95501">
      <w:pPr>
        <w:jc w:val="center"/>
      </w:pPr>
    </w:p>
    <w:p w:rsidR="00C95501" w:rsidRDefault="00C95501" w:rsidP="00C95501">
      <w:pPr>
        <w:jc w:val="center"/>
      </w:pPr>
      <w:r w:rsidRPr="00C95501">
        <w:rPr>
          <w:noProof/>
          <w:lang w:eastAsia="ru-RU"/>
        </w:rPr>
        <w:drawing>
          <wp:inline distT="0" distB="0" distL="0" distR="0">
            <wp:extent cx="9477375" cy="2581275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5501" w:rsidRDefault="00C95501" w:rsidP="00C95501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Результаты из приведённой диаграммы свидетельствуют о том, что сложность работы соответствовала познавательным возможностям четвероклассников. Обучающиеся успешно справились с заданиями  </w:t>
      </w:r>
      <w:r w:rsidRPr="008E052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3(1), </w:t>
      </w:r>
      <w:r w:rsidRPr="008E0523">
        <w:rPr>
          <w:rFonts w:ascii="Times New Roman" w:hAnsi="Times New Roman"/>
          <w:b/>
          <w:i/>
          <w:sz w:val="28"/>
          <w:szCs w:val="28"/>
        </w:rPr>
        <w:t>1К2, 3(2),  5:</w:t>
      </w:r>
    </w:p>
    <w:p w:rsidR="00C95501" w:rsidRPr="00FD7963" w:rsidRDefault="00C95501" w:rsidP="00C9550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FD7963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proofErr w:type="gramStart"/>
      <w:r w:rsidRPr="00FD7963">
        <w:rPr>
          <w:rFonts w:ascii="TimesNewRoman" w:hAnsi="TimesNewRoman" w:cs="TimesNewRoman"/>
          <w:sz w:val="28"/>
          <w:szCs w:val="28"/>
          <w:lang w:eastAsia="ru-RU"/>
        </w:rPr>
        <w:t>верно</w:t>
      </w:r>
      <w:proofErr w:type="gramEnd"/>
      <w:r w:rsidRPr="00FD7963">
        <w:rPr>
          <w:rFonts w:ascii="TimesNewRoman" w:hAnsi="TimesNewRoman" w:cs="TimesNewRoman"/>
          <w:sz w:val="28"/>
          <w:szCs w:val="28"/>
          <w:lang w:eastAsia="ru-RU"/>
        </w:rPr>
        <w:t xml:space="preserve"> обозначены главные члены предложения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у </w:t>
      </w:r>
      <w:r w:rsidRPr="008E0523">
        <w:rPr>
          <w:rFonts w:ascii="TimesNewRoman" w:hAnsi="TimesNewRoman" w:cs="TimesNewRoman"/>
          <w:b/>
          <w:i/>
          <w:sz w:val="28"/>
          <w:szCs w:val="28"/>
          <w:lang w:eastAsia="ru-RU"/>
        </w:rPr>
        <w:t>92 %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четвероклассников </w:t>
      </w:r>
      <w:r w:rsidRPr="001C27D0">
        <w:rPr>
          <w:rFonts w:ascii="TimesNewRoman" w:hAnsi="TimesNewRoman" w:cs="TimesNewRoman"/>
          <w:b/>
          <w:i/>
          <w:sz w:val="28"/>
          <w:szCs w:val="28"/>
          <w:lang w:eastAsia="ru-RU"/>
        </w:rPr>
        <w:t>(задание 3</w:t>
      </w:r>
      <w:r w:rsidRPr="001C27D0">
        <w:rPr>
          <w:rFonts w:ascii="Times New Roman" w:hAnsi="Times New Roman"/>
          <w:b/>
          <w:i/>
          <w:sz w:val="28"/>
          <w:szCs w:val="28"/>
        </w:rPr>
        <w:t>(1));</w:t>
      </w:r>
    </w:p>
    <w:p w:rsidR="00C95501" w:rsidRDefault="00C95501" w:rsidP="00C9550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27D0">
        <w:rPr>
          <w:rFonts w:ascii="Times New Roman" w:hAnsi="Times New Roman"/>
          <w:sz w:val="28"/>
          <w:szCs w:val="28"/>
        </w:rPr>
        <w:t>-</w:t>
      </w:r>
      <w:r w:rsidRPr="00FD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написании диктанта </w:t>
      </w:r>
      <w:r w:rsidRPr="00FD7963">
        <w:rPr>
          <w:rFonts w:ascii="Times New Roman" w:hAnsi="Times New Roman"/>
          <w:sz w:val="28"/>
          <w:szCs w:val="28"/>
        </w:rPr>
        <w:t xml:space="preserve">не допустили пунктуационных ошибок или допустили одну- две ошибки </w:t>
      </w:r>
      <w:r w:rsidRPr="008E0523">
        <w:rPr>
          <w:rFonts w:ascii="Times New Roman" w:hAnsi="Times New Roman"/>
          <w:b/>
          <w:i/>
          <w:sz w:val="28"/>
          <w:szCs w:val="28"/>
        </w:rPr>
        <w:t>89%</w:t>
      </w:r>
      <w:r w:rsidRPr="00FD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ru-RU"/>
        </w:rPr>
        <w:t>четвероклассников</w:t>
      </w:r>
      <w:r w:rsidRPr="00FD7963">
        <w:rPr>
          <w:rFonts w:ascii="Times New Roman" w:hAnsi="Times New Roman"/>
          <w:sz w:val="28"/>
          <w:szCs w:val="28"/>
        </w:rPr>
        <w:t xml:space="preserve"> </w:t>
      </w:r>
      <w:r w:rsidRPr="001C27D0">
        <w:rPr>
          <w:rFonts w:ascii="Times New Roman" w:hAnsi="Times New Roman"/>
          <w:b/>
          <w:i/>
          <w:sz w:val="28"/>
          <w:szCs w:val="28"/>
        </w:rPr>
        <w:t>(задание 1К2));</w:t>
      </w:r>
    </w:p>
    <w:p w:rsidR="00C95501" w:rsidRDefault="00C95501" w:rsidP="00C9550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верно определили все части речи в предложении или </w:t>
      </w:r>
      <w:r w:rsidRPr="00FD7963">
        <w:rPr>
          <w:rFonts w:ascii="Times New Roman" w:hAnsi="Times New Roman"/>
          <w:sz w:val="28"/>
          <w:szCs w:val="28"/>
        </w:rPr>
        <w:t>допустили одн</w:t>
      </w:r>
      <w:proofErr w:type="gramStart"/>
      <w:r w:rsidRPr="00FD7963">
        <w:rPr>
          <w:rFonts w:ascii="Times New Roman" w:hAnsi="Times New Roman"/>
          <w:sz w:val="28"/>
          <w:szCs w:val="28"/>
        </w:rPr>
        <w:t>у-</w:t>
      </w:r>
      <w:proofErr w:type="gramEnd"/>
      <w:r w:rsidRPr="00FD7963">
        <w:rPr>
          <w:rFonts w:ascii="Times New Roman" w:hAnsi="Times New Roman"/>
          <w:sz w:val="28"/>
          <w:szCs w:val="28"/>
        </w:rPr>
        <w:t xml:space="preserve"> две ошибки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23">
        <w:rPr>
          <w:rFonts w:ascii="Times New Roman" w:hAnsi="Times New Roman"/>
          <w:b/>
          <w:i/>
          <w:sz w:val="28"/>
          <w:szCs w:val="28"/>
        </w:rPr>
        <w:t>89%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1C27D0">
        <w:rPr>
          <w:rFonts w:ascii="Times New Roman" w:hAnsi="Times New Roman"/>
          <w:b/>
          <w:i/>
          <w:sz w:val="28"/>
          <w:szCs w:val="28"/>
        </w:rPr>
        <w:t>(задание 3(2));</w:t>
      </w:r>
    </w:p>
    <w:p w:rsidR="00C95501" w:rsidRDefault="00C95501" w:rsidP="00C9550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правильно указали слово, в котором все согласные звуки глухие  </w:t>
      </w:r>
      <w:r w:rsidRPr="008E0523">
        <w:rPr>
          <w:rFonts w:ascii="Times New Roman" w:hAnsi="Times New Roman"/>
          <w:b/>
          <w:i/>
          <w:sz w:val="28"/>
          <w:szCs w:val="28"/>
        </w:rPr>
        <w:t>89%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ru-RU"/>
        </w:rPr>
        <w:t>четвероклассников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7D0">
        <w:rPr>
          <w:rFonts w:ascii="Times New Roman" w:hAnsi="Times New Roman"/>
          <w:b/>
          <w:i/>
          <w:sz w:val="28"/>
          <w:szCs w:val="28"/>
        </w:rPr>
        <w:t>(задание</w:t>
      </w:r>
      <w:r>
        <w:rPr>
          <w:rFonts w:ascii="Times New Roman" w:hAnsi="Times New Roman"/>
          <w:b/>
          <w:i/>
          <w:sz w:val="28"/>
          <w:szCs w:val="28"/>
        </w:rPr>
        <w:t xml:space="preserve"> 5).</w:t>
      </w:r>
    </w:p>
    <w:p w:rsidR="00C95501" w:rsidRDefault="00C95501" w:rsidP="00C9550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2514E">
        <w:rPr>
          <w:rFonts w:ascii="Times New Roman" w:hAnsi="Times New Roman"/>
          <w:sz w:val="28"/>
          <w:szCs w:val="28"/>
        </w:rPr>
        <w:t>Однако</w:t>
      </w:r>
      <w:r w:rsidRPr="005B433E">
        <w:rPr>
          <w:rFonts w:ascii="Times New Roman" w:hAnsi="Times New Roman"/>
          <w:sz w:val="28"/>
          <w:szCs w:val="28"/>
        </w:rPr>
        <w:t xml:space="preserve"> ряд заданий вызвал затруднения </w:t>
      </w:r>
      <w:proofErr w:type="gramStart"/>
      <w:r w:rsidRPr="005B433E">
        <w:rPr>
          <w:rFonts w:ascii="Times New Roman" w:hAnsi="Times New Roman"/>
          <w:sz w:val="28"/>
          <w:szCs w:val="28"/>
        </w:rPr>
        <w:t>у</w:t>
      </w:r>
      <w:proofErr w:type="gramEnd"/>
      <w:r w:rsidRPr="005B433E">
        <w:rPr>
          <w:rFonts w:ascii="Times New Roman" w:hAnsi="Times New Roman"/>
          <w:sz w:val="28"/>
          <w:szCs w:val="28"/>
        </w:rPr>
        <w:t xml:space="preserve"> обучающихся.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514E">
        <w:rPr>
          <w:rFonts w:ascii="Times New Roman" w:hAnsi="Times New Roman"/>
          <w:b/>
          <w:i/>
          <w:sz w:val="28"/>
          <w:szCs w:val="28"/>
        </w:rPr>
        <w:t>задани</w:t>
      </w:r>
      <w:r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D2514E">
        <w:rPr>
          <w:rFonts w:ascii="Times New Roman" w:hAnsi="Times New Roman"/>
          <w:b/>
          <w:i/>
          <w:sz w:val="28"/>
          <w:szCs w:val="28"/>
        </w:rPr>
        <w:t>15(1)</w:t>
      </w:r>
      <w:r>
        <w:rPr>
          <w:rFonts w:ascii="Times New Roman" w:hAnsi="Times New Roman"/>
          <w:sz w:val="28"/>
          <w:szCs w:val="28"/>
        </w:rPr>
        <w:t xml:space="preserve">  только </w:t>
      </w:r>
      <w:r w:rsidRPr="005B433E">
        <w:rPr>
          <w:rFonts w:ascii="Times New Roman" w:hAnsi="Times New Roman"/>
          <w:sz w:val="28"/>
          <w:szCs w:val="28"/>
        </w:rPr>
        <w:t xml:space="preserve"> </w:t>
      </w:r>
      <w:r w:rsidRPr="00D2514E">
        <w:rPr>
          <w:rFonts w:ascii="Times New Roman" w:hAnsi="Times New Roman"/>
          <w:b/>
          <w:i/>
          <w:sz w:val="28"/>
          <w:szCs w:val="28"/>
        </w:rPr>
        <w:t>52%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3E">
        <w:rPr>
          <w:rFonts w:ascii="Times New Roman" w:hAnsi="Times New Roman"/>
          <w:sz w:val="28"/>
          <w:szCs w:val="28"/>
        </w:rPr>
        <w:t xml:space="preserve"> четвероклассников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0787">
        <w:rPr>
          <w:rFonts w:ascii="Times New Roman" w:hAnsi="Times New Roman"/>
          <w:sz w:val="28"/>
          <w:szCs w:val="28"/>
        </w:rPr>
        <w:t>правильно истолкова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5E0787">
        <w:rPr>
          <w:rFonts w:ascii="Times New Roman" w:hAnsi="Times New Roman"/>
          <w:sz w:val="28"/>
          <w:szCs w:val="28"/>
        </w:rPr>
        <w:t>выражение в контексте представленной ситуации</w:t>
      </w:r>
      <w:r>
        <w:rPr>
          <w:rFonts w:ascii="Times New Roman" w:hAnsi="Times New Roman"/>
          <w:sz w:val="28"/>
          <w:szCs w:val="28"/>
        </w:rPr>
        <w:t xml:space="preserve">   и всего </w:t>
      </w:r>
      <w:r w:rsidRPr="00D2514E">
        <w:rPr>
          <w:rFonts w:ascii="Times New Roman" w:hAnsi="Times New Roman"/>
          <w:b/>
          <w:i/>
          <w:sz w:val="28"/>
          <w:szCs w:val="28"/>
        </w:rPr>
        <w:t>42%(задание15(2))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87">
        <w:rPr>
          <w:rFonts w:ascii="Times New Roman" w:hAnsi="Times New Roman"/>
          <w:sz w:val="28"/>
          <w:szCs w:val="28"/>
        </w:rPr>
        <w:t>записали его без орфографических и пунктуационных ошибок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255AE">
        <w:rPr>
          <w:rFonts w:ascii="Times New Roman" w:hAnsi="Times New Roman"/>
          <w:sz w:val="28"/>
          <w:szCs w:val="28"/>
        </w:rPr>
        <w:t>в</w:t>
      </w:r>
      <w:r w:rsidRPr="00BF23EB">
        <w:rPr>
          <w:rFonts w:ascii="Times New Roman" w:hAnsi="Times New Roman"/>
          <w:sz w:val="28"/>
          <w:szCs w:val="28"/>
        </w:rPr>
        <w:t xml:space="preserve">ыписали правильное слово, </w:t>
      </w:r>
      <w:r>
        <w:rPr>
          <w:rFonts w:ascii="Times New Roman" w:hAnsi="Times New Roman"/>
          <w:sz w:val="28"/>
          <w:szCs w:val="28"/>
        </w:rPr>
        <w:t xml:space="preserve">правильно </w:t>
      </w:r>
      <w:r w:rsidRPr="00BF23EB">
        <w:rPr>
          <w:rFonts w:ascii="Times New Roman" w:hAnsi="Times New Roman"/>
          <w:sz w:val="28"/>
          <w:szCs w:val="28"/>
        </w:rPr>
        <w:t>обознач</w:t>
      </w:r>
      <w:r>
        <w:rPr>
          <w:rFonts w:ascii="Times New Roman" w:hAnsi="Times New Roman"/>
          <w:sz w:val="28"/>
          <w:szCs w:val="28"/>
        </w:rPr>
        <w:t xml:space="preserve">али </w:t>
      </w:r>
      <w:r w:rsidRPr="00BF23EB">
        <w:rPr>
          <w:rFonts w:ascii="Times New Roman" w:hAnsi="Times New Roman"/>
          <w:sz w:val="28"/>
          <w:szCs w:val="28"/>
        </w:rPr>
        <w:t xml:space="preserve"> части слова </w:t>
      </w:r>
      <w:r w:rsidRPr="00BF23EB">
        <w:rPr>
          <w:rFonts w:ascii="Times New Roman" w:hAnsi="Times New Roman"/>
          <w:b/>
          <w:i/>
          <w:sz w:val="28"/>
          <w:szCs w:val="28"/>
        </w:rPr>
        <w:t>64%</w:t>
      </w:r>
      <w:r w:rsidRPr="00BF23EB">
        <w:rPr>
          <w:rFonts w:ascii="Times New Roman" w:hAnsi="Times New Roman"/>
          <w:sz w:val="28"/>
          <w:szCs w:val="28"/>
        </w:rPr>
        <w:t xml:space="preserve"> четвероклассников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3EB">
        <w:rPr>
          <w:rFonts w:ascii="Times New Roman" w:hAnsi="Times New Roman"/>
          <w:b/>
          <w:i/>
          <w:sz w:val="28"/>
          <w:szCs w:val="28"/>
        </w:rPr>
        <w:t>(задание 11).</w:t>
      </w:r>
    </w:p>
    <w:p w:rsidR="00C95501" w:rsidRDefault="00C95501" w:rsidP="00C95501">
      <w:pPr>
        <w:jc w:val="center"/>
      </w:pPr>
    </w:p>
    <w:p w:rsidR="0050441A" w:rsidRDefault="0050441A" w:rsidP="00C95501">
      <w:pPr>
        <w:jc w:val="center"/>
      </w:pPr>
    </w:p>
    <w:p w:rsidR="00C95501" w:rsidRDefault="00C95501" w:rsidP="00C95501">
      <w:pPr>
        <w:jc w:val="center"/>
      </w:pPr>
    </w:p>
    <w:p w:rsidR="00C95501" w:rsidRDefault="00C95501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Р</w:t>
      </w:r>
      <w:r w:rsidRPr="00E11610">
        <w:rPr>
          <w:rFonts w:ascii="Times New Roman" w:hAnsi="Times New Roman"/>
          <w:b/>
          <w:bCs/>
          <w:i/>
          <w:sz w:val="32"/>
          <w:szCs w:val="32"/>
        </w:rPr>
        <w:t xml:space="preserve">езультаты </w:t>
      </w:r>
      <w:r w:rsidR="00E93267">
        <w:rPr>
          <w:rFonts w:ascii="Times New Roman" w:hAnsi="Times New Roman"/>
          <w:b/>
          <w:bCs/>
          <w:i/>
          <w:sz w:val="32"/>
          <w:szCs w:val="32"/>
        </w:rPr>
        <w:t>в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сероссийских проверочных работ по 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«Математика»</w:t>
      </w:r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81D3D">
        <w:rPr>
          <w:rFonts w:ascii="Times New Roman" w:hAnsi="Times New Roman"/>
          <w:b/>
          <w:bCs/>
          <w:i/>
          <w:sz w:val="32"/>
          <w:szCs w:val="32"/>
        </w:rPr>
        <w:t xml:space="preserve">Общая  диаграмма  </w:t>
      </w:r>
      <w:r w:rsidR="007D5885">
        <w:rPr>
          <w:rFonts w:ascii="Times New Roman" w:hAnsi="Times New Roman"/>
          <w:b/>
          <w:bCs/>
          <w:i/>
          <w:sz w:val="32"/>
          <w:szCs w:val="32"/>
        </w:rPr>
        <w:t>оценок</w:t>
      </w:r>
    </w:p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95501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677275" cy="1704975"/>
            <wp:effectExtent l="19050" t="0" r="9525" b="0"/>
            <wp:docPr id="4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5501" w:rsidRDefault="00C95501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C2CCD">
        <w:rPr>
          <w:rFonts w:ascii="Times New Roman" w:hAnsi="Times New Roman"/>
          <w:b/>
          <w:bCs/>
          <w:i/>
          <w:sz w:val="32"/>
          <w:szCs w:val="32"/>
        </w:rPr>
        <w:t xml:space="preserve">Сравнительный  анализ оценок </w:t>
      </w: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C2CCD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782050" cy="1771650"/>
            <wp:effectExtent l="19050" t="0" r="19050" b="0"/>
            <wp:docPr id="4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3267" w:rsidRDefault="00E93267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33BD0" w:rsidRDefault="00633BD0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633BD0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429625" cy="19621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Математика</w:t>
      </w:r>
    </w:p>
    <w:tbl>
      <w:tblPr>
        <w:tblStyle w:val="1-2"/>
        <w:tblW w:w="5000" w:type="pct"/>
        <w:tblLook w:val="04A0"/>
      </w:tblPr>
      <w:tblGrid>
        <w:gridCol w:w="3912"/>
        <w:gridCol w:w="1844"/>
        <w:gridCol w:w="1124"/>
        <w:gridCol w:w="981"/>
        <w:gridCol w:w="978"/>
        <w:gridCol w:w="985"/>
        <w:gridCol w:w="923"/>
        <w:gridCol w:w="920"/>
        <w:gridCol w:w="865"/>
        <w:gridCol w:w="594"/>
        <w:gridCol w:w="1252"/>
        <w:gridCol w:w="1006"/>
      </w:tblGrid>
      <w:tr w:rsidR="003C2CCD" w:rsidRPr="009E33B2" w:rsidTr="003C2CCD">
        <w:trPr>
          <w:cnfStyle w:val="100000000000"/>
          <w:trHeight w:val="390"/>
        </w:trPr>
        <w:tc>
          <w:tcPr>
            <w:cnfStyle w:val="001000000000"/>
            <w:tcW w:w="1271" w:type="pct"/>
            <w:vMerge w:val="restart"/>
            <w:noWrap/>
            <w:vAlign w:val="center"/>
            <w:hideMark/>
          </w:tcPr>
          <w:p w:rsidR="003C2CCD" w:rsidRPr="00143D50" w:rsidRDefault="003C2CCD" w:rsidP="003E50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3D50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43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599" w:type="pct"/>
            <w:vMerge w:val="restart"/>
            <w:hideMark/>
          </w:tcPr>
          <w:p w:rsidR="003C2CCD" w:rsidRPr="00143D50" w:rsidRDefault="003C2CCD" w:rsidP="003E50EA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0"/>
                <w:lang w:eastAsia="ru-RU"/>
              </w:rPr>
            </w:pPr>
            <w:r w:rsidRPr="00143D50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143D50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0"/>
                <w:lang w:eastAsia="ru-RU"/>
              </w:rPr>
              <w:t>писавших</w:t>
            </w:r>
            <w:proofErr w:type="gramEnd"/>
          </w:p>
        </w:tc>
        <w:tc>
          <w:tcPr>
            <w:tcW w:w="3129" w:type="pct"/>
            <w:gridSpan w:val="10"/>
            <w:noWrap/>
            <w:hideMark/>
          </w:tcPr>
          <w:p w:rsidR="003C2CCD" w:rsidRPr="009E33B2" w:rsidRDefault="003C2CCD" w:rsidP="003E50EA">
            <w:pPr>
              <w:spacing w:line="360" w:lineRule="auto"/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0B4D">
              <w:rPr>
                <w:rFonts w:ascii="Times New Roman" w:hAnsi="Times New Roman"/>
                <w:bCs w:val="0"/>
                <w:i/>
                <w:szCs w:val="20"/>
                <w:lang w:eastAsia="ru-RU"/>
              </w:rPr>
              <w:t xml:space="preserve">Выполнили работу </w:t>
            </w:r>
            <w:proofErr w:type="gramStart"/>
            <w:r w:rsidRPr="00210B4D">
              <w:rPr>
                <w:rFonts w:ascii="Times New Roman" w:hAnsi="Times New Roman"/>
                <w:bCs w:val="0"/>
                <w:i/>
                <w:szCs w:val="20"/>
                <w:lang w:eastAsia="ru-RU"/>
              </w:rPr>
              <w:t>на</w:t>
            </w:r>
            <w:proofErr w:type="gramEnd"/>
            <w:r w:rsidRPr="00210B4D">
              <w:rPr>
                <w:rFonts w:ascii="Times New Roman" w:hAnsi="Times New Roman"/>
                <w:bCs w:val="0"/>
                <w:i/>
                <w:szCs w:val="20"/>
                <w:lang w:eastAsia="ru-RU"/>
              </w:rPr>
              <w:t>:</w:t>
            </w:r>
          </w:p>
        </w:tc>
      </w:tr>
      <w:tr w:rsidR="003C2CCD" w:rsidRPr="009E33B2" w:rsidTr="003C2CCD">
        <w:trPr>
          <w:cnfStyle w:val="000000100000"/>
          <w:trHeight w:val="354"/>
        </w:trPr>
        <w:tc>
          <w:tcPr>
            <w:cnfStyle w:val="001000000000"/>
            <w:tcW w:w="1271" w:type="pct"/>
            <w:vMerge/>
            <w:hideMark/>
          </w:tcPr>
          <w:p w:rsidR="003C2CCD" w:rsidRPr="009E33B2" w:rsidRDefault="003C2CCD" w:rsidP="003E50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  <w:hideMark/>
          </w:tcPr>
          <w:p w:rsidR="003C2CCD" w:rsidRPr="009E33B2" w:rsidRDefault="003C2CCD" w:rsidP="003E50E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noWrap/>
            <w:hideMark/>
          </w:tcPr>
          <w:p w:rsidR="003C2CCD" w:rsidRPr="00A356E6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  <w:r w:rsidRPr="009E33B2"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  <w:t>"5"</w:t>
            </w:r>
          </w:p>
          <w:p w:rsidR="003C2CCD" w:rsidRPr="009E33B2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638" w:type="pct"/>
            <w:gridSpan w:val="2"/>
            <w:noWrap/>
            <w:hideMark/>
          </w:tcPr>
          <w:p w:rsidR="003C2CCD" w:rsidRPr="00A356E6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  <w:r w:rsidRPr="009E33B2"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  <w:t>"4"</w:t>
            </w:r>
          </w:p>
          <w:p w:rsidR="003C2CCD" w:rsidRPr="009E33B2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599" w:type="pct"/>
            <w:gridSpan w:val="2"/>
            <w:noWrap/>
            <w:hideMark/>
          </w:tcPr>
          <w:p w:rsidR="003C2CCD" w:rsidRPr="00A356E6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  <w:r w:rsidRPr="009E33B2"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  <w:t>"3"</w:t>
            </w:r>
          </w:p>
          <w:p w:rsidR="003C2CCD" w:rsidRPr="009E33B2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noWrap/>
            <w:hideMark/>
          </w:tcPr>
          <w:p w:rsidR="003C2CCD" w:rsidRPr="00A356E6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  <w:r w:rsidRPr="009E33B2"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  <w:t>"2"</w:t>
            </w:r>
          </w:p>
          <w:p w:rsidR="003C2CCD" w:rsidRPr="009E33B2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407" w:type="pct"/>
            <w:vMerge w:val="restart"/>
            <w:hideMark/>
          </w:tcPr>
          <w:p w:rsidR="003C2CCD" w:rsidRPr="009E33B2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9E33B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качество</w:t>
            </w:r>
          </w:p>
        </w:tc>
        <w:tc>
          <w:tcPr>
            <w:tcW w:w="327" w:type="pct"/>
            <w:vMerge w:val="restart"/>
            <w:hideMark/>
          </w:tcPr>
          <w:p w:rsidR="003C2CCD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у</w:t>
            </w:r>
            <w:r w:rsidRPr="009E33B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спевае</w:t>
            </w:r>
            <w:proofErr w:type="spellEnd"/>
          </w:p>
          <w:p w:rsidR="003C2CCD" w:rsidRPr="009E33B2" w:rsidRDefault="003C2CCD" w:rsidP="003E50EA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E33B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мость</w:t>
            </w:r>
            <w:proofErr w:type="spellEnd"/>
          </w:p>
        </w:tc>
      </w:tr>
      <w:tr w:rsidR="003C2CCD" w:rsidRPr="009E33B2" w:rsidTr="003C2CCD">
        <w:trPr>
          <w:trHeight w:val="204"/>
        </w:trPr>
        <w:tc>
          <w:tcPr>
            <w:cnfStyle w:val="001000000000"/>
            <w:tcW w:w="1271" w:type="pct"/>
            <w:vMerge/>
            <w:hideMark/>
          </w:tcPr>
          <w:p w:rsidR="003C2CCD" w:rsidRPr="009E33B2" w:rsidRDefault="003C2CCD" w:rsidP="003E50E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  <w:hideMark/>
          </w:tcPr>
          <w:p w:rsidR="003C2CCD" w:rsidRPr="009E33B2" w:rsidRDefault="003C2CCD" w:rsidP="003E50E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9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8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0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9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1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193" w:type="pct"/>
            <w:noWrap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vMerge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C2CCD" w:rsidRPr="009E33B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2CCD" w:rsidRPr="00EA266A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" w:type="pct"/>
            <w:noWrap/>
            <w:hideMark/>
          </w:tcPr>
          <w:p w:rsidR="003C2CCD" w:rsidRPr="00F3343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18" w:type="pct"/>
            <w:noWrap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pct"/>
            <w:noWrap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00" w:type="pct"/>
            <w:noWrap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noWrap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81" w:type="pct"/>
            <w:noWrap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27" w:type="pct"/>
            <w:hideMark/>
          </w:tcPr>
          <w:p w:rsidR="003C2CCD" w:rsidRPr="00EA266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F73416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 №2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65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18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00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81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327" w:type="pct"/>
            <w:hideMark/>
          </w:tcPr>
          <w:p w:rsidR="003C2CCD" w:rsidRPr="00F73416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780646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 №3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" w:type="pct"/>
            <w:noWrap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" w:type="pct"/>
            <w:noWrap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18" w:type="pct"/>
            <w:noWrap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pct"/>
            <w:noWrap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300" w:type="pct"/>
            <w:noWrap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noWrap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281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F7341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27" w:type="pct"/>
            <w:hideMark/>
          </w:tcPr>
          <w:p w:rsidR="003C2CCD" w:rsidRPr="00780646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0B67E1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 №4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00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81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327" w:type="pct"/>
            <w:hideMark/>
          </w:tcPr>
          <w:p w:rsidR="003C2CCD" w:rsidRPr="000B67E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9F36D5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ООШ  №5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18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81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" w:type="pct"/>
            <w:noWrap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07" w:type="pct"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327" w:type="pct"/>
            <w:hideMark/>
          </w:tcPr>
          <w:p w:rsidR="003C2CCD" w:rsidRPr="009F36D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3C2CCD" w:rsidRPr="00EF29AF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" w:type="pct"/>
            <w:hideMark/>
          </w:tcPr>
          <w:p w:rsidR="003C2CCD" w:rsidRPr="00EF29AF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C57715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18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00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81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27" w:type="pct"/>
            <w:hideMark/>
          </w:tcPr>
          <w:p w:rsidR="003C2CCD" w:rsidRPr="00C5771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403521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403521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0A7AE2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7" w:type="pct"/>
            <w:hideMark/>
          </w:tcPr>
          <w:p w:rsidR="003C2CCD" w:rsidRPr="000A7A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8E489C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00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81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27" w:type="pct"/>
            <w:hideMark/>
          </w:tcPr>
          <w:p w:rsidR="003C2CCD" w:rsidRPr="008E489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4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A05165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18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00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1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27" w:type="pct"/>
            <w:hideMark/>
          </w:tcPr>
          <w:p w:rsidR="003C2CCD" w:rsidRPr="00A05165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E9460B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18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00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81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27" w:type="pct"/>
            <w:hideMark/>
          </w:tcPr>
          <w:p w:rsidR="003C2CCD" w:rsidRPr="00E9460B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CE01E2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18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00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81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27" w:type="pct"/>
            <w:hideMark/>
          </w:tcPr>
          <w:p w:rsidR="003C2CCD" w:rsidRPr="00CE01E2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CE01E2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8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00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27" w:type="pct"/>
            <w:hideMark/>
          </w:tcPr>
          <w:p w:rsidR="003C2CCD" w:rsidRPr="00CE01E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6704AF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18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00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81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27" w:type="pct"/>
            <w:hideMark/>
          </w:tcPr>
          <w:p w:rsidR="003C2CCD" w:rsidRPr="006704A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0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5F3989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18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1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27" w:type="pct"/>
            <w:hideMark/>
          </w:tcPr>
          <w:p w:rsidR="003C2CCD" w:rsidRPr="005F398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CA1259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" w:type="pct"/>
            <w:hideMark/>
          </w:tcPr>
          <w:p w:rsidR="003C2CCD" w:rsidRPr="00CA125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171F10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МОУ Матреногезовская </w:t>
            </w: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00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7" w:type="pct"/>
            <w:hideMark/>
          </w:tcPr>
          <w:p w:rsidR="003C2CCD" w:rsidRPr="00171F1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9116EC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noWrap/>
            <w:hideMark/>
          </w:tcPr>
          <w:p w:rsidR="003C2CCD" w:rsidRPr="009116EC" w:rsidRDefault="00A14A5B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" w:type="pct"/>
            <w:noWrap/>
            <w:hideMark/>
          </w:tcPr>
          <w:p w:rsidR="003C2CCD" w:rsidRPr="009116EC" w:rsidRDefault="00A14A5B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noWrap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9116EC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F42390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" w:type="pct"/>
            <w:hideMark/>
          </w:tcPr>
          <w:p w:rsidR="003C2CCD" w:rsidRPr="00F42390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2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736C57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18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00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81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27" w:type="pct"/>
            <w:hideMark/>
          </w:tcPr>
          <w:p w:rsidR="003C2CCD" w:rsidRPr="00736C5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9F1E2C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18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81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27" w:type="pct"/>
            <w:hideMark/>
          </w:tcPr>
          <w:p w:rsidR="003C2CCD" w:rsidRPr="009F1E2C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11788F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00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281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327" w:type="pct"/>
            <w:hideMark/>
          </w:tcPr>
          <w:p w:rsidR="003C2CCD" w:rsidRPr="0011788F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7E68D7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" w:type="pct"/>
            <w:noWrap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noWrap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noWrap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" w:type="pct"/>
            <w:noWrap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" w:type="pct"/>
            <w:hideMark/>
          </w:tcPr>
          <w:p w:rsidR="003C2CCD" w:rsidRPr="007E68D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6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CB1844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CB1844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1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F764C2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F764C2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DD500A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Тютюниковская ООШ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DD500A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3515E9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8" w:type="pct"/>
            <w:noWrap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00" w:type="pct"/>
            <w:noWrap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3515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846887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846887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4355B4" w:rsidTr="003C2CCD">
        <w:trPr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599" w:type="pct"/>
            <w:noWrap/>
            <w:hideMark/>
          </w:tcPr>
          <w:p w:rsidR="003C2CCD" w:rsidRPr="00276EE9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6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3C2CCD" w:rsidRPr="004355B4" w:rsidRDefault="003C2CCD" w:rsidP="003E50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2CCD" w:rsidRPr="00340E0E" w:rsidTr="003C2CCD">
        <w:trPr>
          <w:cnfStyle w:val="000000100000"/>
          <w:trHeight w:val="283"/>
        </w:trPr>
        <w:tc>
          <w:tcPr>
            <w:cnfStyle w:val="001000000000"/>
            <w:tcW w:w="1271" w:type="pct"/>
            <w:noWrap/>
            <w:hideMark/>
          </w:tcPr>
          <w:p w:rsidR="003C2CCD" w:rsidRPr="000D2274" w:rsidRDefault="003C2CCD" w:rsidP="003E50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2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599" w:type="pct"/>
            <w:noWrap/>
            <w:hideMark/>
          </w:tcPr>
          <w:p w:rsidR="003C2CCD" w:rsidRPr="0064314D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65" w:type="pct"/>
            <w:noWrap/>
            <w:hideMark/>
          </w:tcPr>
          <w:p w:rsidR="003C2CCD" w:rsidRPr="00340E0E" w:rsidRDefault="003C2CCD" w:rsidP="00C02BB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0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noWrap/>
            <w:hideMark/>
          </w:tcPr>
          <w:p w:rsidR="003C2CCD" w:rsidRPr="00340E0E" w:rsidRDefault="003C2CCD" w:rsidP="00A14A5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14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" w:type="pct"/>
            <w:noWrap/>
            <w:hideMark/>
          </w:tcPr>
          <w:p w:rsidR="003C2CCD" w:rsidRPr="00340E0E" w:rsidRDefault="003C2CCD" w:rsidP="00A14A5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A14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noWrap/>
            <w:hideMark/>
          </w:tcPr>
          <w:p w:rsidR="003C2CCD" w:rsidRPr="00340E0E" w:rsidRDefault="003C2CCD" w:rsidP="00A14A5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</w:t>
            </w:r>
            <w:r w:rsidR="00A14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noWrap/>
            <w:hideMark/>
          </w:tcPr>
          <w:p w:rsidR="003C2CCD" w:rsidRPr="00340E0E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9" w:type="pct"/>
            <w:noWrap/>
            <w:hideMark/>
          </w:tcPr>
          <w:p w:rsidR="003C2CCD" w:rsidRPr="00340E0E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81" w:type="pct"/>
            <w:noWrap/>
            <w:hideMark/>
          </w:tcPr>
          <w:p w:rsidR="003C2CCD" w:rsidRPr="00340E0E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" w:type="pct"/>
            <w:noWrap/>
            <w:hideMark/>
          </w:tcPr>
          <w:p w:rsidR="003C2CCD" w:rsidRPr="00340E0E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07" w:type="pct"/>
            <w:hideMark/>
          </w:tcPr>
          <w:p w:rsidR="003C2CCD" w:rsidRPr="00340E0E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327" w:type="pct"/>
            <w:hideMark/>
          </w:tcPr>
          <w:p w:rsidR="003C2CCD" w:rsidRPr="00340E0E" w:rsidRDefault="003C2CCD" w:rsidP="003E50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</w:tbl>
    <w:p w:rsidR="00EA7542" w:rsidRDefault="00EA7542" w:rsidP="003C2C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3C2C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Качество знаний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C66498" w:rsidRDefault="00C66498" w:rsidP="003C2C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AB3A68" w:rsidP="003C2C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C2CCD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982075" cy="4457700"/>
            <wp:effectExtent l="19050" t="0" r="9525" b="0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6498" w:rsidRDefault="00C66498" w:rsidP="00AB3A68">
      <w:pPr>
        <w:spacing w:after="0" w:line="360" w:lineRule="auto"/>
        <w:ind w:right="-1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CD" w:rsidRDefault="00AB3A68" w:rsidP="00AB3A68">
      <w:pPr>
        <w:spacing w:after="0" w:line="360" w:lineRule="auto"/>
        <w:ind w:right="-1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Показатель качества знаний </w:t>
      </w:r>
      <w:r w:rsidR="003C2CCD" w:rsidRPr="00C90E60">
        <w:rPr>
          <w:rFonts w:ascii="Times New Roman" w:eastAsia="Calibri" w:hAnsi="Times New Roman" w:cs="Times New Roman"/>
          <w:sz w:val="28"/>
          <w:szCs w:val="28"/>
        </w:rPr>
        <w:t>четвероклассников  из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восьми общеобразовательных организаций составил 100% (МОУ Алейни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ковская, Подсередненская СОШ, 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МОУ Божковская, Меняйловская, Тютюниковская, Иващенковская, </w:t>
      </w:r>
      <w:proofErr w:type="gramStart"/>
      <w:r w:rsidR="003C2CCD">
        <w:rPr>
          <w:rFonts w:ascii="Times New Roman" w:eastAsia="Calibri" w:hAnsi="Times New Roman" w:cs="Times New Roman"/>
          <w:sz w:val="28"/>
          <w:szCs w:val="28"/>
        </w:rPr>
        <w:t>Николаевская</w:t>
      </w:r>
      <w:proofErr w:type="gramEnd"/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и Хрещатовская ООШ). Самый низкий показатель качества знаний  у четвероклассников из МОУ Белозоровская ООШ - 50%.</w:t>
      </w:r>
    </w:p>
    <w:p w:rsidR="00C66498" w:rsidRDefault="00C66498" w:rsidP="003C2CCD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66498" w:rsidRDefault="00C66498" w:rsidP="003C2CCD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66498" w:rsidRDefault="00C66498" w:rsidP="003C2CCD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66498" w:rsidRDefault="00C66498" w:rsidP="003C2CCD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66498" w:rsidRDefault="00C66498" w:rsidP="003C2CCD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3C2CCD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C66FE">
        <w:rPr>
          <w:rFonts w:ascii="Times New Roman" w:hAnsi="Times New Roman"/>
          <w:b/>
          <w:bCs/>
          <w:i/>
          <w:sz w:val="32"/>
          <w:szCs w:val="32"/>
        </w:rPr>
        <w:t>Сравнительный анализ  качества знаний</w:t>
      </w:r>
      <w:proofErr w:type="gramStart"/>
      <w:r w:rsidRPr="003C66FE"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3C2CCD" w:rsidRDefault="003C2CCD" w:rsidP="00AB3A68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3C2CCD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C2CCD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277350" cy="4752975"/>
            <wp:effectExtent l="19050" t="0" r="1905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A7542" w:rsidRPr="00BF00ED" w:rsidRDefault="00AB3A68" w:rsidP="00AB3A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качества </w:t>
      </w:r>
      <w:r w:rsidR="00FB0C2C">
        <w:rPr>
          <w:rFonts w:ascii="Times New Roman" w:eastAsia="Calibri" w:hAnsi="Times New Roman" w:cs="Times New Roman"/>
          <w:sz w:val="28"/>
          <w:szCs w:val="28"/>
        </w:rPr>
        <w:t xml:space="preserve">знаний </w:t>
      </w:r>
      <w:r w:rsidR="00EA7542" w:rsidRPr="00BF00ED">
        <w:rPr>
          <w:rFonts w:ascii="Times New Roman" w:eastAsia="Calibri" w:hAnsi="Times New Roman" w:cs="Times New Roman"/>
          <w:sz w:val="28"/>
          <w:szCs w:val="28"/>
        </w:rPr>
        <w:t>ВПР</w:t>
      </w:r>
      <w:r w:rsidR="007D5885">
        <w:rPr>
          <w:rFonts w:ascii="Times New Roman" w:eastAsia="Calibri" w:hAnsi="Times New Roman" w:cs="Times New Roman"/>
          <w:sz w:val="28"/>
          <w:szCs w:val="28"/>
        </w:rPr>
        <w:t>,</w:t>
      </w:r>
      <w:r w:rsidR="00EA7542" w:rsidRPr="00BF0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7542" w:rsidRPr="00BF00ED">
        <w:rPr>
          <w:rFonts w:ascii="Times New Roman" w:eastAsia="Calibri" w:hAnsi="Times New Roman" w:cs="Times New Roman"/>
          <w:sz w:val="28"/>
          <w:szCs w:val="28"/>
        </w:rPr>
        <w:t>проведенной</w:t>
      </w:r>
      <w:proofErr w:type="gramEnd"/>
      <w:r w:rsidR="00EA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A7542" w:rsidRPr="00BF00ED">
        <w:rPr>
          <w:rFonts w:ascii="Times New Roman" w:eastAsia="Calibri" w:hAnsi="Times New Roman" w:cs="Times New Roman"/>
          <w:sz w:val="28"/>
          <w:szCs w:val="28"/>
        </w:rPr>
        <w:t>апрел</w:t>
      </w:r>
      <w:r w:rsidR="00EA7542">
        <w:rPr>
          <w:rFonts w:ascii="Times New Roman" w:eastAsia="Calibri" w:hAnsi="Times New Roman" w:cs="Times New Roman"/>
          <w:sz w:val="28"/>
          <w:szCs w:val="28"/>
        </w:rPr>
        <w:t>е</w:t>
      </w:r>
      <w:r w:rsidR="00EA7542" w:rsidRPr="00BF00ED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FB0C2C">
        <w:rPr>
          <w:rFonts w:ascii="Times New Roman" w:eastAsia="Calibri" w:hAnsi="Times New Roman" w:cs="Times New Roman"/>
          <w:sz w:val="28"/>
          <w:szCs w:val="28"/>
        </w:rPr>
        <w:t xml:space="preserve"> показывает,  что</w:t>
      </w:r>
      <w:r w:rsidR="00EA7542" w:rsidRPr="00BF0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C2C">
        <w:rPr>
          <w:rFonts w:ascii="Times New Roman" w:eastAsia="Calibri" w:hAnsi="Times New Roman" w:cs="Times New Roman"/>
          <w:sz w:val="28"/>
          <w:szCs w:val="28"/>
        </w:rPr>
        <w:t xml:space="preserve">точно такое же показатель качества </w:t>
      </w:r>
      <w:r w:rsidR="009D462C">
        <w:rPr>
          <w:rFonts w:ascii="Times New Roman" w:eastAsia="Calibri" w:hAnsi="Times New Roman" w:cs="Times New Roman"/>
          <w:sz w:val="28"/>
          <w:szCs w:val="28"/>
        </w:rPr>
        <w:t xml:space="preserve">знаний </w:t>
      </w:r>
      <w:r w:rsidR="00EA7542" w:rsidRPr="00BF00ED">
        <w:rPr>
          <w:rFonts w:ascii="Times New Roman" w:eastAsia="Calibri" w:hAnsi="Times New Roman" w:cs="Times New Roman"/>
          <w:sz w:val="28"/>
          <w:szCs w:val="28"/>
        </w:rPr>
        <w:t xml:space="preserve">ВПР </w:t>
      </w:r>
      <w:r w:rsidR="00EA7542">
        <w:rPr>
          <w:rFonts w:ascii="Times New Roman" w:eastAsia="Calibri" w:hAnsi="Times New Roman" w:cs="Times New Roman"/>
          <w:sz w:val="28"/>
          <w:szCs w:val="28"/>
        </w:rPr>
        <w:t xml:space="preserve">проведенной в </w:t>
      </w:r>
      <w:r w:rsidR="00EA7542" w:rsidRPr="00BF00ED">
        <w:rPr>
          <w:rFonts w:ascii="Times New Roman" w:eastAsia="Calibri" w:hAnsi="Times New Roman" w:cs="Times New Roman"/>
          <w:sz w:val="28"/>
          <w:szCs w:val="28"/>
        </w:rPr>
        <w:t>мае 2016 года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МОУ СОШ №4(76,6%),  </w:t>
      </w:r>
      <w:r w:rsidR="00EA7542">
        <w:rPr>
          <w:rFonts w:ascii="Times New Roman" w:eastAsia="Calibri" w:hAnsi="Times New Roman" w:cs="Times New Roman"/>
          <w:sz w:val="28"/>
          <w:szCs w:val="28"/>
        </w:rPr>
        <w:t>МОУ Красненская (71,4%), Подсередненская (100%</w:t>
      </w:r>
      <w:r w:rsidR="00C53370">
        <w:rPr>
          <w:rFonts w:ascii="Times New Roman" w:eastAsia="Calibri" w:hAnsi="Times New Roman" w:cs="Times New Roman"/>
          <w:sz w:val="28"/>
          <w:szCs w:val="28"/>
        </w:rPr>
        <w:t>)</w:t>
      </w:r>
      <w:r w:rsidR="00EA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СОШ и МОУ </w:t>
      </w:r>
      <w:r w:rsidR="00EA7542">
        <w:rPr>
          <w:rFonts w:ascii="Times New Roman" w:eastAsia="Calibri" w:hAnsi="Times New Roman" w:cs="Times New Roman"/>
          <w:sz w:val="28"/>
          <w:szCs w:val="28"/>
        </w:rPr>
        <w:t>Иващенковская ООШ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542">
        <w:rPr>
          <w:rFonts w:ascii="Times New Roman" w:eastAsia="Calibri" w:hAnsi="Times New Roman" w:cs="Times New Roman"/>
          <w:sz w:val="28"/>
          <w:szCs w:val="28"/>
        </w:rPr>
        <w:t>(100%).</w:t>
      </w:r>
      <w:r w:rsidR="003255D5" w:rsidRPr="003255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75A75" w:rsidRDefault="00175A75" w:rsidP="00175A7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Средний балл  </w:t>
      </w:r>
    </w:p>
    <w:p w:rsidR="00175A75" w:rsidRDefault="009B64AC" w:rsidP="00AB3A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F7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баллов, которое можно было набрать при условии успешного выполнения всех заданий, </w:t>
      </w:r>
      <w:r w:rsidR="00C136F7">
        <w:rPr>
          <w:rFonts w:ascii="Times New Roman" w:eastAsia="Calibri" w:hAnsi="Times New Roman" w:cs="Times New Roman"/>
          <w:sz w:val="28"/>
          <w:szCs w:val="28"/>
        </w:rPr>
        <w:t>-</w:t>
      </w:r>
      <w:r w:rsidR="00C136F7" w:rsidRPr="00C136F7">
        <w:rPr>
          <w:rFonts w:ascii="Times New Roman" w:eastAsia="Calibri" w:hAnsi="Times New Roman" w:cs="Times New Roman"/>
          <w:sz w:val="28"/>
          <w:szCs w:val="28"/>
        </w:rPr>
        <w:t>18</w:t>
      </w:r>
      <w:r w:rsidRPr="00C136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36F7" w:rsidRPr="00C136F7">
        <w:rPr>
          <w:rFonts w:ascii="Times New Roman" w:eastAsia="Calibri" w:hAnsi="Times New Roman" w:cs="Times New Roman"/>
          <w:sz w:val="28"/>
          <w:szCs w:val="28"/>
        </w:rPr>
        <w:t>П</w:t>
      </w:r>
      <w:r w:rsidRPr="00C136F7">
        <w:rPr>
          <w:rFonts w:ascii="Times New Roman" w:eastAsia="Calibri" w:hAnsi="Times New Roman" w:cs="Times New Roman"/>
          <w:sz w:val="28"/>
          <w:szCs w:val="28"/>
        </w:rPr>
        <w:t xml:space="preserve">о результатам выполнения работы средний по </w:t>
      </w:r>
      <w:r w:rsidR="00C136F7" w:rsidRPr="00C136F7">
        <w:rPr>
          <w:rFonts w:ascii="Times New Roman" w:eastAsia="Calibri" w:hAnsi="Times New Roman" w:cs="Times New Roman"/>
          <w:sz w:val="28"/>
          <w:szCs w:val="28"/>
        </w:rPr>
        <w:t xml:space="preserve">району </w:t>
      </w:r>
      <w:r w:rsidRPr="00C136F7">
        <w:rPr>
          <w:rFonts w:ascii="Times New Roman" w:eastAsia="Calibri" w:hAnsi="Times New Roman" w:cs="Times New Roman"/>
          <w:sz w:val="28"/>
          <w:szCs w:val="28"/>
        </w:rPr>
        <w:t xml:space="preserve">балл составил </w:t>
      </w:r>
      <w:r w:rsidR="00C136F7" w:rsidRPr="00C136F7">
        <w:rPr>
          <w:rFonts w:ascii="Times New Roman" w:eastAsia="Calibri" w:hAnsi="Times New Roman" w:cs="Times New Roman"/>
          <w:sz w:val="28"/>
          <w:szCs w:val="28"/>
        </w:rPr>
        <w:t>12,3</w:t>
      </w:r>
      <w:r w:rsid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6F7">
        <w:rPr>
          <w:rFonts w:ascii="Times New Roman" w:eastAsia="Calibri" w:hAnsi="Times New Roman" w:cs="Times New Roman"/>
          <w:sz w:val="28"/>
          <w:szCs w:val="28"/>
        </w:rPr>
        <w:t>(</w:t>
      </w:r>
      <w:r w:rsidR="00C136F7" w:rsidRPr="00C136F7">
        <w:rPr>
          <w:rFonts w:ascii="Times New Roman" w:eastAsia="Calibri" w:hAnsi="Times New Roman" w:cs="Times New Roman"/>
          <w:sz w:val="28"/>
          <w:szCs w:val="28"/>
        </w:rPr>
        <w:t>68,3</w:t>
      </w:r>
      <w:r w:rsidRPr="00C136F7">
        <w:rPr>
          <w:rFonts w:ascii="Times New Roman" w:eastAsia="Calibri" w:hAnsi="Times New Roman" w:cs="Times New Roman"/>
          <w:sz w:val="28"/>
          <w:szCs w:val="28"/>
        </w:rPr>
        <w:t>% от максимально возможного)</w:t>
      </w:r>
      <w:r w:rsidR="00C136F7" w:rsidRPr="00C136F7">
        <w:rPr>
          <w:rFonts w:ascii="Times New Roman" w:eastAsia="Calibri" w:hAnsi="Times New Roman" w:cs="Times New Roman"/>
          <w:sz w:val="28"/>
          <w:szCs w:val="28"/>
        </w:rPr>
        <w:t>,</w:t>
      </w:r>
      <w:r w:rsidR="00C13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A75" w:rsidRPr="009958D3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175A75">
        <w:rPr>
          <w:rFonts w:ascii="Times New Roman" w:eastAsia="Calibri" w:hAnsi="Times New Roman" w:cs="Times New Roman"/>
          <w:sz w:val="28"/>
          <w:szCs w:val="28"/>
        </w:rPr>
        <w:t xml:space="preserve">0,4 </w:t>
      </w:r>
      <w:r w:rsidR="00175A75" w:rsidRPr="009958D3">
        <w:rPr>
          <w:rFonts w:ascii="Times New Roman" w:eastAsia="Calibri" w:hAnsi="Times New Roman" w:cs="Times New Roman"/>
          <w:sz w:val="28"/>
          <w:szCs w:val="28"/>
        </w:rPr>
        <w:t xml:space="preserve">балла </w:t>
      </w:r>
      <w:r w:rsidR="00175A75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="00175A75" w:rsidRPr="009958D3">
        <w:rPr>
          <w:rFonts w:ascii="Times New Roman" w:eastAsia="Calibri" w:hAnsi="Times New Roman" w:cs="Times New Roman"/>
          <w:sz w:val="28"/>
          <w:szCs w:val="28"/>
        </w:rPr>
        <w:t xml:space="preserve">показателя ВПР по </w:t>
      </w:r>
      <w:r w:rsidR="00175A75">
        <w:rPr>
          <w:rFonts w:ascii="Times New Roman" w:eastAsia="Calibri" w:hAnsi="Times New Roman" w:cs="Times New Roman"/>
          <w:sz w:val="28"/>
          <w:szCs w:val="28"/>
        </w:rPr>
        <w:t xml:space="preserve">математике </w:t>
      </w:r>
      <w:r w:rsidR="00175A75" w:rsidRPr="009958D3">
        <w:rPr>
          <w:rFonts w:ascii="Times New Roman" w:eastAsia="Calibri" w:hAnsi="Times New Roman" w:cs="Times New Roman"/>
          <w:sz w:val="28"/>
          <w:szCs w:val="28"/>
        </w:rPr>
        <w:t>в мае 2016 года.</w:t>
      </w:r>
    </w:p>
    <w:p w:rsidR="00175A75" w:rsidRPr="009958D3" w:rsidRDefault="00175A75" w:rsidP="00AB3A6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B3A68">
        <w:rPr>
          <w:rFonts w:ascii="Times New Roman" w:eastAsia="Calibri" w:hAnsi="Times New Roman" w:cs="Times New Roman"/>
          <w:sz w:val="28"/>
          <w:szCs w:val="28"/>
        </w:rPr>
        <w:t>Высокие показатели среднего балла у четвероклассников  МОУ Николаевская</w:t>
      </w:r>
      <w:r w:rsidR="00AB3A68" w:rsidRPr="00AB3A68">
        <w:rPr>
          <w:rFonts w:ascii="Times New Roman" w:eastAsia="Calibri" w:hAnsi="Times New Roman" w:cs="Times New Roman"/>
          <w:sz w:val="28"/>
          <w:szCs w:val="28"/>
        </w:rPr>
        <w:t xml:space="preserve"> (15 баллов) ООШ, </w:t>
      </w:r>
      <w:r w:rsidRPr="00AB3A68">
        <w:rPr>
          <w:rFonts w:ascii="Times New Roman" w:eastAsia="Calibri" w:hAnsi="Times New Roman" w:cs="Times New Roman"/>
          <w:sz w:val="28"/>
          <w:szCs w:val="28"/>
        </w:rPr>
        <w:t>Щербаковская</w:t>
      </w:r>
      <w:r w:rsidR="00AB3A68" w:rsidRP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A68">
        <w:rPr>
          <w:rFonts w:ascii="Times New Roman" w:eastAsia="Calibri" w:hAnsi="Times New Roman" w:cs="Times New Roman"/>
          <w:sz w:val="28"/>
          <w:szCs w:val="28"/>
        </w:rPr>
        <w:t>(14,8 балла), Ильинская</w:t>
      </w:r>
      <w:r w:rsidR="00AB3A68" w:rsidRP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A68">
        <w:rPr>
          <w:rFonts w:ascii="Times New Roman" w:eastAsia="Calibri" w:hAnsi="Times New Roman" w:cs="Times New Roman"/>
          <w:sz w:val="28"/>
          <w:szCs w:val="28"/>
        </w:rPr>
        <w:t>(13,7 балла),</w:t>
      </w:r>
      <w:r w:rsidR="00712B88" w:rsidRPr="00AB3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A68" w:rsidRPr="00AB3A68">
        <w:rPr>
          <w:rFonts w:ascii="Times New Roman" w:eastAsia="Calibri" w:hAnsi="Times New Roman" w:cs="Times New Roman"/>
          <w:sz w:val="28"/>
          <w:szCs w:val="28"/>
        </w:rPr>
        <w:t>Подсередненская (13,6 балла) СОШ; низкий показатель в МОУ Варваровская (10,3 балла) СОШ, Белозоровская (10,7 балла) ООШ и МОУ Луценковская (10,8 балла) СОШ.</w:t>
      </w:r>
      <w:r w:rsidR="00AB3A68" w:rsidRPr="00AB3A68">
        <w:rPr>
          <w:rFonts w:ascii="Times New Roman" w:hAnsi="Times New Roman"/>
          <w:b/>
          <w:bCs/>
          <w:i/>
          <w:noProof/>
          <w:sz w:val="40"/>
          <w:szCs w:val="32"/>
          <w:lang w:eastAsia="ru-RU"/>
        </w:rPr>
        <w:t xml:space="preserve"> </w:t>
      </w:r>
      <w:r w:rsidR="00AB3A68" w:rsidRPr="00AB3A68">
        <w:rPr>
          <w:rFonts w:ascii="Times New Roman" w:hAnsi="Times New Roman"/>
          <w:b/>
          <w:bCs/>
          <w:i/>
          <w:noProof/>
          <w:sz w:val="40"/>
          <w:szCs w:val="32"/>
          <w:lang w:eastAsia="ru-RU"/>
        </w:rPr>
        <w:drawing>
          <wp:inline distT="0" distB="0" distL="0" distR="0">
            <wp:extent cx="9525000" cy="43815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A75" w:rsidRPr="009958D3" w:rsidRDefault="00175A75" w:rsidP="00175A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75" w:rsidRDefault="00175A75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3C2CCD">
      <w:pPr>
        <w:spacing w:after="0" w:line="240" w:lineRule="auto"/>
        <w:ind w:left="-265" w:firstLine="265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Выполнение заданий (% от числа участников)</w:t>
      </w:r>
    </w:p>
    <w:p w:rsidR="00AB3A68" w:rsidRDefault="00AB3A68" w:rsidP="003C2CCD">
      <w:pPr>
        <w:spacing w:after="0" w:line="240" w:lineRule="auto"/>
        <w:ind w:left="-265" w:firstLine="265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1-2"/>
        <w:tblW w:w="5011" w:type="pct"/>
        <w:tblLook w:val="04A0"/>
      </w:tblPr>
      <w:tblGrid>
        <w:gridCol w:w="3506"/>
        <w:gridCol w:w="663"/>
        <w:gridCol w:w="922"/>
        <w:gridCol w:w="922"/>
        <w:gridCol w:w="922"/>
        <w:gridCol w:w="922"/>
        <w:gridCol w:w="928"/>
        <w:gridCol w:w="752"/>
        <w:gridCol w:w="811"/>
        <w:gridCol w:w="845"/>
        <w:gridCol w:w="845"/>
        <w:gridCol w:w="845"/>
        <w:gridCol w:w="845"/>
        <w:gridCol w:w="848"/>
        <w:gridCol w:w="842"/>
      </w:tblGrid>
      <w:tr w:rsidR="003C2CCD" w:rsidRPr="00C1220D" w:rsidTr="004F12EB">
        <w:trPr>
          <w:cnfStyle w:val="100000000000"/>
          <w:trHeight w:hRule="exact" w:val="284"/>
        </w:trPr>
        <w:tc>
          <w:tcPr>
            <w:cnfStyle w:val="001000000000"/>
            <w:tcW w:w="1137" w:type="pct"/>
            <w:vMerge w:val="restart"/>
            <w:noWrap/>
            <w:vAlign w:val="center"/>
            <w:hideMark/>
          </w:tcPr>
          <w:p w:rsidR="003C2CCD" w:rsidRPr="00C1220D" w:rsidRDefault="003C2CCD" w:rsidP="004F1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C1220D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Наименование ОО</w:t>
            </w:r>
          </w:p>
        </w:tc>
        <w:tc>
          <w:tcPr>
            <w:tcW w:w="3863" w:type="pct"/>
            <w:gridSpan w:val="14"/>
            <w:hideMark/>
          </w:tcPr>
          <w:p w:rsidR="003C2CCD" w:rsidRPr="00C1220D" w:rsidRDefault="003C2CCD" w:rsidP="003E50EA">
            <w:pPr>
              <w:spacing w:line="360" w:lineRule="auto"/>
              <w:ind w:left="-610" w:firstLine="203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0"/>
                <w:szCs w:val="14"/>
                <w:lang w:eastAsia="ru-RU"/>
              </w:rPr>
            </w:pPr>
            <w:proofErr w:type="gramStart"/>
            <w:r w:rsidRPr="00215CD4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14"/>
                <w:lang w:eastAsia="ru-RU"/>
              </w:rPr>
              <w:t>З</w:t>
            </w:r>
            <w:proofErr w:type="gramEnd"/>
            <w:r w:rsidRPr="00215CD4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14"/>
                <w:lang w:eastAsia="ru-RU"/>
              </w:rPr>
              <w:t xml:space="preserve">   а   </w:t>
            </w:r>
            <w:proofErr w:type="spellStart"/>
            <w:r w:rsidRPr="00215CD4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14"/>
                <w:lang w:eastAsia="ru-RU"/>
              </w:rPr>
              <w:t>д</w:t>
            </w:r>
            <w:proofErr w:type="spellEnd"/>
            <w:r w:rsidRPr="00215CD4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14"/>
                <w:lang w:eastAsia="ru-RU"/>
              </w:rPr>
              <w:t xml:space="preserve">   а   </w:t>
            </w:r>
            <w:proofErr w:type="spellStart"/>
            <w:r w:rsidRPr="00215CD4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14"/>
                <w:lang w:eastAsia="ru-RU"/>
              </w:rPr>
              <w:t>н</w:t>
            </w:r>
            <w:proofErr w:type="spellEnd"/>
            <w:r w:rsidRPr="00215CD4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14"/>
                <w:lang w:eastAsia="ru-RU"/>
              </w:rPr>
              <w:t xml:space="preserve">   и   я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vMerge/>
            <w:noWrap/>
            <w:hideMark/>
          </w:tcPr>
          <w:p w:rsidR="003C2CCD" w:rsidRPr="0017707A" w:rsidRDefault="003C2CCD" w:rsidP="003E50EA">
            <w:pPr>
              <w:spacing w:line="360" w:lineRule="auto"/>
              <w:ind w:left="-610" w:firstLine="203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hideMark/>
          </w:tcPr>
          <w:p w:rsidR="003C2CCD" w:rsidRPr="004F12EB" w:rsidRDefault="003C2CCD" w:rsidP="004F12EB">
            <w:pPr>
              <w:spacing w:line="360" w:lineRule="auto"/>
              <w:ind w:left="-38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1</w:t>
            </w:r>
          </w:p>
        </w:tc>
        <w:tc>
          <w:tcPr>
            <w:tcW w:w="299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2</w:t>
            </w:r>
          </w:p>
        </w:tc>
        <w:tc>
          <w:tcPr>
            <w:tcW w:w="299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5(1)</w:t>
            </w:r>
          </w:p>
        </w:tc>
        <w:tc>
          <w:tcPr>
            <w:tcW w:w="301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5(2)</w:t>
            </w:r>
          </w:p>
        </w:tc>
        <w:tc>
          <w:tcPr>
            <w:tcW w:w="244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6(1)</w:t>
            </w:r>
          </w:p>
        </w:tc>
        <w:tc>
          <w:tcPr>
            <w:tcW w:w="263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6(2)</w:t>
            </w:r>
          </w:p>
        </w:tc>
        <w:tc>
          <w:tcPr>
            <w:tcW w:w="274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7</w:t>
            </w:r>
          </w:p>
        </w:tc>
        <w:tc>
          <w:tcPr>
            <w:tcW w:w="274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8</w:t>
            </w:r>
          </w:p>
        </w:tc>
        <w:tc>
          <w:tcPr>
            <w:tcW w:w="274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9(1)</w:t>
            </w:r>
          </w:p>
        </w:tc>
        <w:tc>
          <w:tcPr>
            <w:tcW w:w="274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9(2)</w:t>
            </w:r>
          </w:p>
        </w:tc>
        <w:tc>
          <w:tcPr>
            <w:tcW w:w="275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3C2CCD" w:rsidRPr="004F12EB" w:rsidRDefault="003C2CCD" w:rsidP="004F12EB">
            <w:pPr>
              <w:spacing w:line="360" w:lineRule="auto"/>
              <w:ind w:left="-386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</w:pPr>
            <w:r w:rsidRPr="004F12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4"/>
                <w:lang w:eastAsia="ru-RU"/>
              </w:rPr>
              <w:t>11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89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95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83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98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72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89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12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83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79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79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96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68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49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65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97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77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99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52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96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68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81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47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19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93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97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96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73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81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97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56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ООШ № 6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65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93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75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81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47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75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75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75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71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33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82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82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64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96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85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62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73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65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54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87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73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93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53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47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93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83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83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12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65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69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85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85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73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83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88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78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69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56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66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Тютюниковская</w:t>
            </w:r>
            <w:r w:rsid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cnfStyle w:val="000000100000"/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66DFD" w:rsidRDefault="003C2CCD" w:rsidP="00266D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D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215" w:type="pct"/>
            <w:hideMark/>
          </w:tcPr>
          <w:p w:rsidR="003C2CCD" w:rsidRPr="0017707A" w:rsidRDefault="003C2CCD" w:rsidP="00266DFD">
            <w:pPr>
              <w:spacing w:line="360" w:lineRule="auto"/>
              <w:ind w:left="-400" w:right="-181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99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301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6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73" w:type="pct"/>
            <w:hideMark/>
          </w:tcPr>
          <w:p w:rsidR="003C2CCD" w:rsidRPr="0017707A" w:rsidRDefault="003C2CCD" w:rsidP="00266DFD">
            <w:pPr>
              <w:spacing w:line="360" w:lineRule="auto"/>
              <w:ind w:left="-176" w:right="-144" w:hanging="4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</w:pPr>
            <w:r w:rsidRPr="0017707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ru-RU"/>
              </w:rPr>
              <w:t>0</w:t>
            </w:r>
          </w:p>
        </w:tc>
      </w:tr>
      <w:tr w:rsidR="003C2CCD" w:rsidRPr="007C1E88" w:rsidTr="004F12EB">
        <w:trPr>
          <w:trHeight w:hRule="exact" w:val="284"/>
        </w:trPr>
        <w:tc>
          <w:tcPr>
            <w:cnfStyle w:val="001000000000"/>
            <w:tcW w:w="1137" w:type="pct"/>
            <w:hideMark/>
          </w:tcPr>
          <w:p w:rsidR="003C2CCD" w:rsidRPr="002D3046" w:rsidRDefault="003C2CCD" w:rsidP="00266DFD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15" w:type="pct"/>
            <w:hideMark/>
          </w:tcPr>
          <w:p w:rsidR="003C2CCD" w:rsidRPr="002D3046" w:rsidRDefault="003C2CCD" w:rsidP="00266DFD">
            <w:pPr>
              <w:ind w:left="-400" w:right="-181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9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9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9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9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1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4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3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4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5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3" w:type="pct"/>
            <w:hideMark/>
          </w:tcPr>
          <w:p w:rsidR="003C2CCD" w:rsidRPr="002D3046" w:rsidRDefault="003C2CCD" w:rsidP="00266DFD">
            <w:pPr>
              <w:ind w:left="-176" w:right="-144" w:hanging="42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30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3C2CCD" w:rsidRPr="007C1E88" w:rsidRDefault="003C2CCD" w:rsidP="003C2CCD">
      <w:pPr>
        <w:ind w:left="-691"/>
        <w:rPr>
          <w:sz w:val="18"/>
        </w:rPr>
      </w:pP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36923" w:rsidRDefault="00836923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C2CCD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251950" cy="2933104"/>
            <wp:effectExtent l="19050" t="0" r="25400" b="596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2CCD" w:rsidRPr="003D4E17" w:rsidRDefault="00266DFD" w:rsidP="00266DFD">
      <w:pPr>
        <w:spacing w:after="0" w:line="360" w:lineRule="auto"/>
        <w:ind w:right="20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Умение выполнять арифметические действия с числами и числовыми выражениями показали </w:t>
      </w:r>
      <w:r w:rsidR="003C2CCD" w:rsidRPr="00135178">
        <w:rPr>
          <w:rFonts w:ascii="Times New Roman" w:eastAsia="Calibri" w:hAnsi="Times New Roman" w:cs="Times New Roman"/>
          <w:b/>
          <w:i/>
          <w:sz w:val="28"/>
          <w:szCs w:val="28"/>
        </w:rPr>
        <w:t>97%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>четвероклассник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3C2CCD" w:rsidRPr="00135178">
        <w:rPr>
          <w:rFonts w:ascii="Times New Roman" w:eastAsia="Calibri" w:hAnsi="Times New Roman" w:cs="Times New Roman"/>
          <w:b/>
          <w:i/>
          <w:sz w:val="28"/>
          <w:szCs w:val="28"/>
        </w:rPr>
        <w:t>задания 1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3C2CCD" w:rsidRPr="00135178">
        <w:rPr>
          <w:rFonts w:ascii="Times New Roman" w:eastAsia="Calibri" w:hAnsi="Times New Roman" w:cs="Times New Roman"/>
          <w:b/>
          <w:i/>
          <w:sz w:val="28"/>
          <w:szCs w:val="28"/>
        </w:rPr>
        <w:t>95%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 четвероклассников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при выполнении </w:t>
      </w:r>
      <w:r w:rsidR="001A1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CD" w:rsidRPr="00135178">
        <w:rPr>
          <w:rFonts w:ascii="Times New Roman" w:eastAsia="Calibri" w:hAnsi="Times New Roman" w:cs="Times New Roman"/>
          <w:b/>
          <w:i/>
          <w:sz w:val="28"/>
          <w:szCs w:val="28"/>
        </w:rPr>
        <w:t>задания 2</w:t>
      </w:r>
      <w:r w:rsidR="003C2CCD">
        <w:rPr>
          <w:rFonts w:ascii="Times New Roman" w:eastAsia="Calibri" w:hAnsi="Times New Roman" w:cs="Times New Roman"/>
          <w:sz w:val="28"/>
          <w:szCs w:val="28"/>
        </w:rPr>
        <w:t>; у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мение работать с таблицами, схемами, графиками диаграммами показали </w:t>
      </w:r>
      <w:r w:rsidR="003C2CCD" w:rsidRPr="006E690C">
        <w:rPr>
          <w:rFonts w:ascii="Times New Roman" w:eastAsia="Calibri" w:hAnsi="Times New Roman" w:cs="Times New Roman"/>
          <w:b/>
          <w:i/>
          <w:sz w:val="28"/>
          <w:szCs w:val="28"/>
        </w:rPr>
        <w:t>98%(задание 6(1))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C2CCD" w:rsidRPr="006E690C">
        <w:rPr>
          <w:rFonts w:ascii="Times New Roman" w:eastAsia="Calibri" w:hAnsi="Times New Roman" w:cs="Times New Roman"/>
          <w:b/>
          <w:i/>
          <w:sz w:val="28"/>
          <w:szCs w:val="28"/>
        </w:rPr>
        <w:t>94%(задание</w:t>
      </w:r>
      <w:proofErr w:type="gramStart"/>
      <w:r w:rsidR="003C2CCD" w:rsidRPr="006E690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proofErr w:type="gramEnd"/>
      <w:r w:rsidR="003C2CCD" w:rsidRPr="006E690C">
        <w:rPr>
          <w:rFonts w:ascii="Times New Roman" w:eastAsia="Calibri" w:hAnsi="Times New Roman" w:cs="Times New Roman"/>
          <w:b/>
          <w:i/>
          <w:sz w:val="28"/>
          <w:szCs w:val="28"/>
        </w:rPr>
        <w:t>(2))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 четвероклассников,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решать арифметическим способом (в 1–2 действия) учебные задачи и задачи, связанные с повседневной жизнью продемонстрировали </w:t>
      </w:r>
      <w:r w:rsidR="003C2CCD" w:rsidRPr="006E690C">
        <w:rPr>
          <w:rFonts w:ascii="Times New Roman" w:eastAsia="Calibri" w:hAnsi="Times New Roman" w:cs="Times New Roman"/>
          <w:b/>
          <w:i/>
          <w:sz w:val="28"/>
          <w:szCs w:val="28"/>
        </w:rPr>
        <w:t>93%</w:t>
      </w:r>
      <w:r w:rsidR="003C2CCD" w:rsidRPr="003D4E17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="003C2CCD" w:rsidRPr="006E690C">
        <w:rPr>
          <w:rFonts w:ascii="Times New Roman" w:eastAsia="Calibri" w:hAnsi="Times New Roman" w:cs="Times New Roman"/>
          <w:b/>
          <w:i/>
          <w:sz w:val="28"/>
          <w:szCs w:val="28"/>
        </w:rPr>
        <w:t>(задание 3).</w:t>
      </w:r>
    </w:p>
    <w:p w:rsidR="003C2CCD" w:rsidRPr="001766B6" w:rsidRDefault="00266DFD" w:rsidP="00266DFD">
      <w:pPr>
        <w:spacing w:after="0" w:line="360" w:lineRule="auto"/>
        <w:ind w:right="20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C2CCD">
        <w:rPr>
          <w:rFonts w:ascii="Times New Roman" w:eastAsia="Calibri" w:hAnsi="Times New Roman" w:cs="Times New Roman"/>
          <w:sz w:val="28"/>
          <w:szCs w:val="28"/>
        </w:rPr>
        <w:t>Однако о</w:t>
      </w:r>
      <w:r w:rsidR="003C2CCD" w:rsidRPr="001766B6">
        <w:rPr>
          <w:rFonts w:ascii="Times New Roman" w:eastAsia="Calibri" w:hAnsi="Times New Roman" w:cs="Times New Roman"/>
          <w:sz w:val="28"/>
          <w:szCs w:val="28"/>
        </w:rPr>
        <w:t>сновами логического и</w:t>
      </w:r>
      <w:r w:rsidR="00FA1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CD" w:rsidRPr="001766B6">
        <w:rPr>
          <w:rFonts w:ascii="Times New Roman" w:eastAsia="Calibri" w:hAnsi="Times New Roman" w:cs="Times New Roman"/>
          <w:sz w:val="28"/>
          <w:szCs w:val="28"/>
        </w:rPr>
        <w:t xml:space="preserve"> алгоритмического решения</w:t>
      </w:r>
      <w:r w:rsidR="00FA1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(задани</w:t>
      </w:r>
      <w:r w:rsidR="003C2CCD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11</w:t>
      </w:r>
      <w:r w:rsidR="00836923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="003C2CCD">
        <w:rPr>
          <w:rFonts w:ascii="Times New Roman" w:eastAsia="Calibri" w:hAnsi="Times New Roman" w:cs="Times New Roman"/>
          <w:b/>
          <w:i/>
          <w:sz w:val="28"/>
          <w:szCs w:val="28"/>
        </w:rPr>
        <w:t>9(1) и 9(2)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3C2CCD" w:rsidRPr="001766B6">
        <w:rPr>
          <w:rFonts w:ascii="Times New Roman" w:eastAsia="Calibri" w:hAnsi="Times New Roman" w:cs="Times New Roman"/>
          <w:sz w:val="28"/>
          <w:szCs w:val="28"/>
        </w:rPr>
        <w:t xml:space="preserve"> овладели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3C2CCD" w:rsidRPr="00176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12%</w:t>
      </w:r>
      <w:r w:rsidR="00836923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43%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38%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обучающихся; основами пространственного воображения 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(задание 10)</w:t>
      </w:r>
      <w:r w:rsidR="008051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C2C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57% </w:t>
      </w:r>
      <w:r w:rsidR="003C2CCD" w:rsidRPr="001766B6">
        <w:rPr>
          <w:rFonts w:ascii="Times New Roman" w:eastAsia="Calibri" w:hAnsi="Times New Roman" w:cs="Times New Roman"/>
          <w:sz w:val="28"/>
          <w:szCs w:val="28"/>
        </w:rPr>
        <w:t>четвероклассников и умение решать текстовые задачи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(задание 8)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продемонстрировали </w:t>
      </w:r>
      <w:r w:rsidR="003C2CCD" w:rsidRPr="001766B6">
        <w:rPr>
          <w:rFonts w:ascii="Times New Roman" w:eastAsia="Calibri" w:hAnsi="Times New Roman" w:cs="Times New Roman"/>
          <w:b/>
          <w:i/>
          <w:sz w:val="28"/>
          <w:szCs w:val="28"/>
        </w:rPr>
        <w:t>63%</w:t>
      </w:r>
      <w:r w:rsidR="003C2CCD">
        <w:rPr>
          <w:rFonts w:ascii="Times New Roman" w:eastAsia="Calibri" w:hAnsi="Times New Roman" w:cs="Times New Roman"/>
          <w:sz w:val="28"/>
          <w:szCs w:val="28"/>
        </w:rPr>
        <w:t xml:space="preserve"> четвероклассников.</w:t>
      </w: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2CCD" w:rsidRDefault="003C2CCD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B09F3" w:rsidRDefault="00EB09F3" w:rsidP="00EB09F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B09F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7" w:dyaOrig="1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579.75pt" o:ole="">
            <v:imagedata r:id="rId20" o:title=""/>
          </v:shape>
          <o:OLEObject Type="Embed" ProgID="Word.Document.12" ShapeID="_x0000_i1025" DrawAspect="Content" ObjectID="_1564986457" r:id="rId21"/>
        </w:object>
      </w:r>
      <w:r>
        <w:rPr>
          <w:rFonts w:ascii="Times New Roman" w:hAnsi="Times New Roman"/>
          <w:b/>
          <w:bCs/>
          <w:i/>
          <w:sz w:val="32"/>
          <w:szCs w:val="32"/>
        </w:rPr>
        <w:t>Окружающий мир</w:t>
      </w:r>
    </w:p>
    <w:tbl>
      <w:tblPr>
        <w:tblStyle w:val="1-5"/>
        <w:tblW w:w="15318" w:type="dxa"/>
        <w:tblLayout w:type="fixed"/>
        <w:tblLook w:val="04A0"/>
      </w:tblPr>
      <w:tblGrid>
        <w:gridCol w:w="3280"/>
        <w:gridCol w:w="1306"/>
        <w:gridCol w:w="1079"/>
        <w:gridCol w:w="1157"/>
        <w:gridCol w:w="879"/>
        <w:gridCol w:w="1094"/>
        <w:gridCol w:w="1043"/>
        <w:gridCol w:w="895"/>
        <w:gridCol w:w="1192"/>
        <w:gridCol w:w="1158"/>
        <w:gridCol w:w="1192"/>
        <w:gridCol w:w="1043"/>
      </w:tblGrid>
      <w:tr w:rsidR="00EB09F3" w:rsidRPr="002C678F" w:rsidTr="004F12EB">
        <w:trPr>
          <w:cnfStyle w:val="100000000000"/>
          <w:trHeight w:val="490"/>
        </w:trPr>
        <w:tc>
          <w:tcPr>
            <w:cnfStyle w:val="001000000000"/>
            <w:tcW w:w="3280" w:type="dxa"/>
            <w:vMerge w:val="restart"/>
            <w:vAlign w:val="center"/>
            <w:hideMark/>
          </w:tcPr>
          <w:p w:rsidR="00EB09F3" w:rsidRPr="003E0B07" w:rsidRDefault="00EB09F3" w:rsidP="004F12EB">
            <w:pPr>
              <w:ind w:left="176" w:right="-125"/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3E0B07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306" w:type="dxa"/>
            <w:vMerge w:val="restart"/>
            <w:vAlign w:val="center"/>
          </w:tcPr>
          <w:p w:rsidR="00EB09F3" w:rsidRPr="00BC3771" w:rsidRDefault="00EB09F3" w:rsidP="004F12EB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выполняли работу</w:t>
            </w:r>
          </w:p>
        </w:tc>
        <w:tc>
          <w:tcPr>
            <w:tcW w:w="1079" w:type="dxa"/>
            <w:vMerge w:val="restart"/>
            <w:vAlign w:val="center"/>
          </w:tcPr>
          <w:p w:rsidR="00EB09F3" w:rsidRPr="00BC3771" w:rsidRDefault="00EB09F3" w:rsidP="004F12EB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успевае</w:t>
            </w:r>
            <w:proofErr w:type="spellEnd"/>
          </w:p>
          <w:p w:rsidR="00EB09F3" w:rsidRPr="00BC3771" w:rsidRDefault="00EB09F3" w:rsidP="004F12EB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мость</w:t>
            </w:r>
            <w:proofErr w:type="spellEnd"/>
          </w:p>
        </w:tc>
        <w:tc>
          <w:tcPr>
            <w:tcW w:w="1157" w:type="dxa"/>
            <w:vMerge w:val="restart"/>
            <w:vAlign w:val="center"/>
          </w:tcPr>
          <w:p w:rsidR="00EB09F3" w:rsidRPr="00BC3771" w:rsidRDefault="00EB09F3" w:rsidP="004F12EB">
            <w:pPr>
              <w:ind w:left="-144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качест</w:t>
            </w:r>
            <w:proofErr w:type="spellEnd"/>
          </w:p>
          <w:p w:rsidR="00EB09F3" w:rsidRPr="00BC3771" w:rsidRDefault="00EB09F3" w:rsidP="004F12EB">
            <w:pPr>
              <w:ind w:left="-144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во</w:t>
            </w:r>
          </w:p>
        </w:tc>
        <w:tc>
          <w:tcPr>
            <w:tcW w:w="8496" w:type="dxa"/>
            <w:gridSpan w:val="8"/>
            <w:vAlign w:val="center"/>
            <w:hideMark/>
          </w:tcPr>
          <w:p w:rsidR="00EB09F3" w:rsidRPr="00BC3771" w:rsidRDefault="00EB09F3" w:rsidP="004F12EB">
            <w:pPr>
              <w:spacing w:line="360" w:lineRule="auto"/>
              <w:ind w:right="-125"/>
              <w:jc w:val="center"/>
              <w:cnfStyle w:val="10000000000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771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 xml:space="preserve">выполнили работу </w:t>
            </w:r>
            <w:proofErr w:type="gramStart"/>
            <w:r w:rsidRPr="00BC3771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>на</w:t>
            </w:r>
            <w:proofErr w:type="gramEnd"/>
            <w:r w:rsidRPr="00BC3771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>:</w:t>
            </w:r>
          </w:p>
        </w:tc>
      </w:tr>
      <w:tr w:rsidR="00EB09F3" w:rsidRPr="002C678F" w:rsidTr="004F12EB">
        <w:trPr>
          <w:cnfStyle w:val="000000100000"/>
          <w:trHeight w:val="408"/>
        </w:trPr>
        <w:tc>
          <w:tcPr>
            <w:cnfStyle w:val="001000000000"/>
            <w:tcW w:w="3280" w:type="dxa"/>
            <w:vMerge/>
            <w:vAlign w:val="center"/>
            <w:hideMark/>
          </w:tcPr>
          <w:p w:rsidR="00EB09F3" w:rsidRPr="00112E82" w:rsidRDefault="00EB09F3" w:rsidP="004F12E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extDirection w:val="btLr"/>
            <w:vAlign w:val="center"/>
          </w:tcPr>
          <w:p w:rsidR="00EB09F3" w:rsidRPr="00112E82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extDirection w:val="btLr"/>
            <w:vAlign w:val="center"/>
          </w:tcPr>
          <w:p w:rsidR="00EB09F3" w:rsidRPr="00112E82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extDirection w:val="btLr"/>
            <w:vAlign w:val="center"/>
          </w:tcPr>
          <w:p w:rsidR="00EB09F3" w:rsidRPr="00112E82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"5"</w:t>
            </w:r>
          </w:p>
        </w:tc>
        <w:tc>
          <w:tcPr>
            <w:tcW w:w="1094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1043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«4»</w:t>
            </w:r>
          </w:p>
        </w:tc>
        <w:tc>
          <w:tcPr>
            <w:tcW w:w="895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1192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«3»</w:t>
            </w:r>
          </w:p>
        </w:tc>
        <w:tc>
          <w:tcPr>
            <w:tcW w:w="1158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1192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«2»</w:t>
            </w:r>
          </w:p>
        </w:tc>
        <w:tc>
          <w:tcPr>
            <w:tcW w:w="1043" w:type="dxa"/>
            <w:vAlign w:val="center"/>
            <w:hideMark/>
          </w:tcPr>
          <w:p w:rsidR="00EB09F3" w:rsidRPr="00234315" w:rsidRDefault="00EB09F3" w:rsidP="004F12E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34315">
              <w:rPr>
                <w:rFonts w:ascii="Times New Roman" w:hAnsi="Times New Roman" w:cs="Times New Roman"/>
                <w:b/>
                <w:i/>
                <w:sz w:val="28"/>
                <w:szCs w:val="20"/>
                <w:lang w:eastAsia="ru-RU"/>
              </w:rPr>
              <w:t>%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СОШ №1</w:t>
            </w:r>
          </w:p>
        </w:tc>
        <w:tc>
          <w:tcPr>
            <w:tcW w:w="1306" w:type="dxa"/>
          </w:tcPr>
          <w:p w:rsidR="00EB09F3" w:rsidRPr="009F4FAA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47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74,5</w:t>
            </w:r>
          </w:p>
        </w:tc>
        <w:tc>
          <w:tcPr>
            <w:tcW w:w="879" w:type="dxa"/>
            <w:hideMark/>
          </w:tcPr>
          <w:p w:rsidR="00EB09F3" w:rsidRPr="009F4FAA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094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19,1</w:t>
            </w:r>
          </w:p>
        </w:tc>
        <w:tc>
          <w:tcPr>
            <w:tcW w:w="1043" w:type="dxa"/>
            <w:hideMark/>
          </w:tcPr>
          <w:p w:rsidR="00EB09F3" w:rsidRPr="009F4FAA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895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55,3</w:t>
            </w:r>
          </w:p>
        </w:tc>
        <w:tc>
          <w:tcPr>
            <w:tcW w:w="1192" w:type="dxa"/>
            <w:hideMark/>
          </w:tcPr>
          <w:p w:rsidR="00EB09F3" w:rsidRPr="009F4FAA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158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25</w:t>
            </w: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,5</w:t>
            </w:r>
          </w:p>
        </w:tc>
        <w:tc>
          <w:tcPr>
            <w:tcW w:w="1192" w:type="dxa"/>
            <w:hideMark/>
          </w:tcPr>
          <w:p w:rsidR="00EB09F3" w:rsidRPr="009F4FAA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СОШ №2</w:t>
            </w:r>
          </w:p>
        </w:tc>
        <w:tc>
          <w:tcPr>
            <w:tcW w:w="1306" w:type="dxa"/>
          </w:tcPr>
          <w:p w:rsidR="00EB09F3" w:rsidRPr="009F4FAA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48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95,8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70,8</w:t>
            </w:r>
          </w:p>
        </w:tc>
        <w:tc>
          <w:tcPr>
            <w:tcW w:w="879" w:type="dxa"/>
            <w:hideMark/>
          </w:tcPr>
          <w:p w:rsidR="00EB09F3" w:rsidRPr="009F4FAA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94" w:type="dxa"/>
            <w:hideMark/>
          </w:tcPr>
          <w:p w:rsidR="00EB09F3" w:rsidRPr="00BB31C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,</w:t>
            </w:r>
            <w:r w:rsidRPr="00BB3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43" w:type="dxa"/>
            <w:hideMark/>
          </w:tcPr>
          <w:p w:rsidR="00EB09F3" w:rsidRPr="009F4FAA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895" w:type="dxa"/>
            <w:hideMark/>
          </w:tcPr>
          <w:p w:rsidR="00EB09F3" w:rsidRPr="00BB31C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,</w:t>
            </w:r>
            <w:r w:rsidRPr="00BB3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192" w:type="dxa"/>
            <w:hideMark/>
          </w:tcPr>
          <w:p w:rsidR="00EB09F3" w:rsidRPr="009F4FAA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158" w:type="dxa"/>
            <w:hideMark/>
          </w:tcPr>
          <w:p w:rsidR="00EB09F3" w:rsidRPr="00BB31C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BB3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1192" w:type="dxa"/>
            <w:hideMark/>
          </w:tcPr>
          <w:p w:rsidR="00EB09F3" w:rsidRPr="009F4FAA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EB09F3" w:rsidRPr="00BB31C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4</w:t>
            </w: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,</w:t>
            </w:r>
            <w:r w:rsidRPr="00BB3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СОШ №3</w:t>
            </w:r>
          </w:p>
        </w:tc>
        <w:tc>
          <w:tcPr>
            <w:tcW w:w="1306" w:type="dxa"/>
          </w:tcPr>
          <w:p w:rsidR="00EB09F3" w:rsidRPr="003E0B07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74,3</w:t>
            </w:r>
          </w:p>
        </w:tc>
        <w:tc>
          <w:tcPr>
            <w:tcW w:w="879" w:type="dxa"/>
            <w:hideMark/>
          </w:tcPr>
          <w:p w:rsidR="00EB09F3" w:rsidRPr="003E0B07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14</w:t>
            </w:r>
          </w:p>
        </w:tc>
        <w:tc>
          <w:tcPr>
            <w:tcW w:w="1094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043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38</w:t>
            </w:r>
          </w:p>
        </w:tc>
        <w:tc>
          <w:tcPr>
            <w:tcW w:w="895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54</w:t>
            </w: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,</w:t>
            </w: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92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158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25</w:t>
            </w: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,</w:t>
            </w: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192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СОШ №4</w:t>
            </w:r>
          </w:p>
        </w:tc>
        <w:tc>
          <w:tcPr>
            <w:tcW w:w="1306" w:type="dxa"/>
          </w:tcPr>
          <w:p w:rsidR="00EB09F3" w:rsidRPr="003E0B07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78,7</w:t>
            </w:r>
          </w:p>
        </w:tc>
        <w:tc>
          <w:tcPr>
            <w:tcW w:w="879" w:type="dxa"/>
            <w:hideMark/>
          </w:tcPr>
          <w:p w:rsidR="00EB09F3" w:rsidRPr="003E0B0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94" w:type="dxa"/>
            <w:hideMark/>
          </w:tcPr>
          <w:p w:rsidR="00EB09F3" w:rsidRPr="00F05D7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05D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7,</w:t>
            </w:r>
            <w:r w:rsidRPr="00F05D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</w:t>
            </w:r>
          </w:p>
        </w:tc>
        <w:tc>
          <w:tcPr>
            <w:tcW w:w="1043" w:type="dxa"/>
            <w:hideMark/>
          </w:tcPr>
          <w:p w:rsidR="00EB09F3" w:rsidRPr="00F05D7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05D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24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51,1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21,3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ООШ №5</w:t>
            </w:r>
          </w:p>
        </w:tc>
        <w:tc>
          <w:tcPr>
            <w:tcW w:w="1306" w:type="dxa"/>
          </w:tcPr>
          <w:p w:rsidR="00EB09F3" w:rsidRPr="003E0B07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70,4</w:t>
            </w:r>
          </w:p>
        </w:tc>
        <w:tc>
          <w:tcPr>
            <w:tcW w:w="879" w:type="dxa"/>
            <w:hideMark/>
          </w:tcPr>
          <w:p w:rsidR="00EB09F3" w:rsidRPr="003E0B07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17</w:t>
            </w:r>
          </w:p>
        </w:tc>
        <w:tc>
          <w:tcPr>
            <w:tcW w:w="1094" w:type="dxa"/>
            <w:hideMark/>
          </w:tcPr>
          <w:p w:rsidR="00EB09F3" w:rsidRPr="00F05D77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23,</w:t>
            </w:r>
            <w:r w:rsidRPr="00F05D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9</w:t>
            </w:r>
          </w:p>
        </w:tc>
        <w:tc>
          <w:tcPr>
            <w:tcW w:w="1043" w:type="dxa"/>
            <w:hideMark/>
          </w:tcPr>
          <w:p w:rsidR="00EB09F3" w:rsidRPr="00F05D77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05D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33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46,5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29,6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ООШ №6</w:t>
            </w:r>
          </w:p>
        </w:tc>
        <w:tc>
          <w:tcPr>
            <w:tcW w:w="1306" w:type="dxa"/>
          </w:tcPr>
          <w:p w:rsidR="00EB09F3" w:rsidRPr="003E0B07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80</w:t>
            </w:r>
          </w:p>
        </w:tc>
        <w:tc>
          <w:tcPr>
            <w:tcW w:w="879" w:type="dxa"/>
            <w:hideMark/>
          </w:tcPr>
          <w:p w:rsidR="00EB09F3" w:rsidRPr="003E0B0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094" w:type="dxa"/>
            <w:hideMark/>
          </w:tcPr>
          <w:p w:rsidR="00EB09F3" w:rsidRPr="00F05D7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05D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043" w:type="dxa"/>
            <w:hideMark/>
          </w:tcPr>
          <w:p w:rsidR="00EB09F3" w:rsidRPr="00F05D7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F05D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СОШ №7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57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66,7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10,5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32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56,1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19</w:t>
            </w:r>
          </w:p>
        </w:tc>
        <w:tc>
          <w:tcPr>
            <w:tcW w:w="1158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33</w:t>
            </w: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,</w:t>
            </w: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92" w:type="dxa"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491CAE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491C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Алейниковская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1079" w:type="dxa"/>
          </w:tcPr>
          <w:p w:rsidR="00EB09F3" w:rsidRPr="006B7DA8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EB09F3" w:rsidRPr="006B7DA8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043" w:type="dxa"/>
            <w:hideMark/>
          </w:tcPr>
          <w:p w:rsidR="00EB09F3" w:rsidRPr="003E0B07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Варваровская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75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25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Гарбузовская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66,7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66,7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33,3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Глуховская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75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25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Жуковская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11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72,7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72,7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27,3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Иловская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26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76,9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15,4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16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61,5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23,1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Ильинская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15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86,7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33,3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53,3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13,3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Красненская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85,7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28,6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57,1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14,3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Луценковская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58,3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8,3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41,7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Матреногезовская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66,7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41,7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33,3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Мухоудеровская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50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Подсередненская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33,3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66,7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Репенская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11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81,8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27,3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54,5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18,2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Советская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83,3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25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58,3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16,7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Хлевищенская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83,3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33,3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16,7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Щербаковская СОШ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14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85,7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42,9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42,9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14,3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Белозоровская ООШ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66,7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66,7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33,3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Божковская ООШ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B333E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Меняйловская ООШ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50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B333E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Иващенковская ООШ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75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B333E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Николаевская ООШ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B333E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Тютюниковская ООШ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B333E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2C678F" w:rsidTr="000E3889">
        <w:trPr>
          <w:cnfStyle w:val="000000100000"/>
          <w:trHeight w:hRule="exact" w:val="282"/>
        </w:trPr>
        <w:tc>
          <w:tcPr>
            <w:cnfStyle w:val="001000000000"/>
            <w:tcW w:w="3280" w:type="dxa"/>
            <w:noWrap/>
            <w:hideMark/>
          </w:tcPr>
          <w:p w:rsidR="00EB09F3" w:rsidRPr="003E0B07" w:rsidRDefault="00EB09F3" w:rsidP="000E3889">
            <w:pPr>
              <w:spacing w:line="20" w:lineRule="atLeast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3E0B0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МОУ Хрещатовская ООШ</w:t>
            </w:r>
          </w:p>
        </w:tc>
        <w:tc>
          <w:tcPr>
            <w:tcW w:w="1306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1079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157" w:type="dxa"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79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94" w:type="dxa"/>
            <w:hideMark/>
          </w:tcPr>
          <w:p w:rsidR="00EB09F3" w:rsidRPr="00B333E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1043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58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92" w:type="dxa"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EB09F3" w:rsidRPr="002F02D2" w:rsidRDefault="00EB09F3" w:rsidP="000E388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F0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 w:rsidR="00EB09F3" w:rsidRPr="00BC3771" w:rsidTr="000E3889">
        <w:trPr>
          <w:trHeight w:hRule="exact" w:val="386"/>
        </w:trPr>
        <w:tc>
          <w:tcPr>
            <w:cnfStyle w:val="001000000000"/>
            <w:tcW w:w="3280" w:type="dxa"/>
            <w:hideMark/>
          </w:tcPr>
          <w:p w:rsidR="00EB09F3" w:rsidRPr="00D33C71" w:rsidRDefault="00EB09F3" w:rsidP="005E01BE">
            <w:pPr>
              <w:spacing w:line="20" w:lineRule="atLeast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000000"/>
                <w:sz w:val="28"/>
              </w:rPr>
            </w:pPr>
            <w:r w:rsidRPr="00D33C71">
              <w:rPr>
                <w:rFonts w:ascii="Times New Roman" w:hAnsi="Times New Roman" w:cs="Times New Roman"/>
                <w:bCs w:val="0"/>
                <w:i/>
                <w:iCs/>
                <w:color w:val="000000"/>
                <w:sz w:val="28"/>
              </w:rPr>
              <w:t>Итого по району</w:t>
            </w:r>
          </w:p>
        </w:tc>
        <w:tc>
          <w:tcPr>
            <w:tcW w:w="1306" w:type="dxa"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529</w:t>
            </w:r>
          </w:p>
        </w:tc>
        <w:tc>
          <w:tcPr>
            <w:tcW w:w="1079" w:type="dxa"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99,6</w:t>
            </w:r>
          </w:p>
        </w:tc>
        <w:tc>
          <w:tcPr>
            <w:tcW w:w="1157" w:type="dxa"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73,5</w:t>
            </w:r>
          </w:p>
        </w:tc>
        <w:tc>
          <w:tcPr>
            <w:tcW w:w="879" w:type="dxa"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103</w:t>
            </w:r>
          </w:p>
        </w:tc>
        <w:tc>
          <w:tcPr>
            <w:tcW w:w="1094" w:type="dxa"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19,5</w:t>
            </w:r>
          </w:p>
        </w:tc>
        <w:tc>
          <w:tcPr>
            <w:tcW w:w="1043" w:type="dxa"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286</w:t>
            </w:r>
          </w:p>
        </w:tc>
        <w:tc>
          <w:tcPr>
            <w:tcW w:w="895" w:type="dxa"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54,1</w:t>
            </w:r>
          </w:p>
        </w:tc>
        <w:tc>
          <w:tcPr>
            <w:tcW w:w="1192" w:type="dxa"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138</w:t>
            </w:r>
          </w:p>
        </w:tc>
        <w:tc>
          <w:tcPr>
            <w:tcW w:w="1158" w:type="dxa"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26,1</w:t>
            </w:r>
          </w:p>
        </w:tc>
        <w:tc>
          <w:tcPr>
            <w:tcW w:w="1192" w:type="dxa"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EB09F3" w:rsidRPr="005E01BE" w:rsidRDefault="00EB09F3" w:rsidP="005E01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</w:pPr>
            <w:r w:rsidRPr="005E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val="en-US" w:eastAsia="ru-RU"/>
              </w:rPr>
              <w:t>0,38</w:t>
            </w:r>
          </w:p>
        </w:tc>
      </w:tr>
    </w:tbl>
    <w:p w:rsidR="00EB09F3" w:rsidRDefault="00EB09F3" w:rsidP="005E01BE">
      <w:pPr>
        <w:tabs>
          <w:tab w:val="left" w:pos="2055"/>
        </w:tabs>
        <w:ind w:left="-426"/>
        <w:jc w:val="center"/>
        <w:rPr>
          <w:rFonts w:ascii="Times New Roman" w:hAnsi="Times New Roman"/>
          <w:sz w:val="32"/>
          <w:szCs w:val="32"/>
        </w:rPr>
      </w:pPr>
    </w:p>
    <w:p w:rsidR="005E01BE" w:rsidRDefault="005E01BE" w:rsidP="00EB09F3">
      <w:pPr>
        <w:tabs>
          <w:tab w:val="left" w:pos="2055"/>
        </w:tabs>
        <w:ind w:left="-426"/>
        <w:rPr>
          <w:rFonts w:ascii="Times New Roman" w:hAnsi="Times New Roman"/>
          <w:sz w:val="32"/>
          <w:szCs w:val="32"/>
        </w:rPr>
      </w:pPr>
    </w:p>
    <w:p w:rsidR="00EB09F3" w:rsidRDefault="00EB09F3" w:rsidP="00EB09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Сравнительные  р</w:t>
      </w:r>
      <w:r w:rsidRPr="00515C5B">
        <w:rPr>
          <w:rFonts w:ascii="Times New Roman" w:hAnsi="Times New Roman"/>
          <w:b/>
          <w:bCs/>
          <w:i/>
          <w:sz w:val="32"/>
          <w:szCs w:val="32"/>
        </w:rPr>
        <w:t>езультаты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515C5B">
        <w:rPr>
          <w:rFonts w:ascii="Times New Roman" w:hAnsi="Times New Roman"/>
          <w:b/>
          <w:bCs/>
          <w:i/>
          <w:sz w:val="32"/>
          <w:szCs w:val="32"/>
        </w:rPr>
        <w:t>ВПР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5134" w:type="dxa"/>
        <w:tblLook w:val="04A0"/>
      </w:tblPr>
      <w:tblGrid>
        <w:gridCol w:w="4077"/>
        <w:gridCol w:w="1513"/>
        <w:gridCol w:w="1748"/>
        <w:gridCol w:w="567"/>
        <w:gridCol w:w="3827"/>
        <w:gridCol w:w="1701"/>
        <w:gridCol w:w="1701"/>
      </w:tblGrid>
      <w:tr w:rsidR="00EB09F3" w:rsidTr="000E3889">
        <w:tc>
          <w:tcPr>
            <w:tcW w:w="4077" w:type="dxa"/>
            <w:vMerge w:val="restart"/>
            <w:vAlign w:val="center"/>
          </w:tcPr>
          <w:p w:rsidR="00EB09F3" w:rsidRPr="0056768D" w:rsidRDefault="00EB09F3" w:rsidP="000E388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Н</w:t>
            </w:r>
            <w:r w:rsidRPr="005676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аименование ОО</w:t>
            </w:r>
          </w:p>
        </w:tc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EB09F3" w:rsidRPr="0056768D" w:rsidRDefault="00EB09F3" w:rsidP="000E38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Pr="0056768D">
              <w:rPr>
                <w:rFonts w:ascii="Times New Roman" w:hAnsi="Times New Roman" w:cs="Times New Roman"/>
                <w:b/>
                <w:i/>
                <w:sz w:val="24"/>
              </w:rPr>
              <w:t>ачество знаний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Default="00EB09F3" w:rsidP="000E3889">
            <w:pPr>
              <w:jc w:val="center"/>
              <w:rPr>
                <w:b/>
                <w:sz w:val="24"/>
              </w:rPr>
            </w:pPr>
          </w:p>
          <w:p w:rsidR="00EB09F3" w:rsidRPr="0056768D" w:rsidRDefault="00EB09F3" w:rsidP="000E3889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B09F3" w:rsidRPr="0056768D" w:rsidRDefault="00EB09F3" w:rsidP="000E388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Н</w:t>
            </w:r>
            <w:r w:rsidRPr="005676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аименование ОО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  <w:vAlign w:val="center"/>
          </w:tcPr>
          <w:p w:rsidR="00EB09F3" w:rsidRPr="0056768D" w:rsidRDefault="00EB09F3" w:rsidP="000E38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</w:t>
            </w:r>
            <w:r w:rsidRPr="0056768D">
              <w:rPr>
                <w:rFonts w:ascii="Times New Roman" w:hAnsi="Times New Roman" w:cs="Times New Roman"/>
                <w:b/>
                <w:i/>
                <w:sz w:val="24"/>
              </w:rPr>
              <w:t>спеваемость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(%)</w:t>
            </w:r>
            <w:proofErr w:type="gramEnd"/>
          </w:p>
        </w:tc>
      </w:tr>
      <w:tr w:rsidR="00EB09F3" w:rsidTr="000E3889">
        <w:tc>
          <w:tcPr>
            <w:tcW w:w="4077" w:type="dxa"/>
            <w:vMerge/>
            <w:vAlign w:val="center"/>
          </w:tcPr>
          <w:p w:rsidR="00EB09F3" w:rsidRPr="0056768D" w:rsidRDefault="00EB09F3" w:rsidP="000E3889">
            <w:pPr>
              <w:jc w:val="center"/>
              <w:rPr>
                <w:b/>
                <w:sz w:val="24"/>
              </w:rPr>
            </w:pPr>
          </w:p>
        </w:tc>
        <w:tc>
          <w:tcPr>
            <w:tcW w:w="1513" w:type="dxa"/>
            <w:shd w:val="clear" w:color="auto" w:fill="DAEEF3" w:themeFill="accent5" w:themeFillTint="33"/>
            <w:vAlign w:val="center"/>
          </w:tcPr>
          <w:p w:rsidR="00EB09F3" w:rsidRPr="0056768D" w:rsidRDefault="004F12EB" w:rsidP="000E38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 xml:space="preserve">прель </w:t>
            </w:r>
            <w:r w:rsidR="00EB09F3" w:rsidRPr="0056768D">
              <w:rPr>
                <w:rFonts w:ascii="Times New Roman" w:hAnsi="Times New Roman" w:cs="Times New Roman"/>
                <w:b/>
                <w:i/>
                <w:sz w:val="24"/>
              </w:rPr>
              <w:t>201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1748" w:type="dxa"/>
            <w:vAlign w:val="center"/>
          </w:tcPr>
          <w:p w:rsidR="00EB09F3" w:rsidRPr="0056768D" w:rsidRDefault="004F12EB" w:rsidP="000E38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 xml:space="preserve">ай </w:t>
            </w:r>
            <w:r w:rsidR="00EB09F3" w:rsidRPr="0056768D"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EB09F3" w:rsidRPr="0056768D" w:rsidRDefault="00EB09F3" w:rsidP="000E3889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B09F3" w:rsidRPr="0056768D" w:rsidRDefault="00EB09F3" w:rsidP="000E388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B09F3" w:rsidRPr="0056768D" w:rsidRDefault="004F12EB" w:rsidP="000E38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 xml:space="preserve">прель </w:t>
            </w:r>
            <w:r w:rsidR="00EB09F3" w:rsidRPr="0056768D"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B09F3" w:rsidRPr="0056768D" w:rsidRDefault="004F12EB" w:rsidP="000E38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 xml:space="preserve">ай </w:t>
            </w:r>
            <w:r w:rsidR="00EB09F3" w:rsidRPr="0056768D"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EB09F3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74,5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67,6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70,8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95,8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74,3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76,7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78,7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41,9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97,7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70,4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70,3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72,2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66,7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75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66,7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75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77,8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72,7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71,4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76,9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86,7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83,3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85,7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71,4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58,3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53,8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66,7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50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55,6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81,8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83,3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84,2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83,3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85,7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66,7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57,1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50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66,7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75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Тютюниковская ООШ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Тютюниковская ООШ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1513" w:type="dxa"/>
            <w:shd w:val="clear" w:color="auto" w:fill="DAEEF3" w:themeFill="accent5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48" w:type="dxa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71,4</w:t>
            </w:r>
          </w:p>
        </w:tc>
        <w:tc>
          <w:tcPr>
            <w:tcW w:w="567" w:type="dxa"/>
            <w:vMerge/>
          </w:tcPr>
          <w:p w:rsidR="00EB09F3" w:rsidRDefault="00EB09F3" w:rsidP="000E3889"/>
        </w:tc>
        <w:tc>
          <w:tcPr>
            <w:tcW w:w="3827" w:type="dxa"/>
          </w:tcPr>
          <w:p w:rsidR="00EB09F3" w:rsidRPr="00FE1855" w:rsidRDefault="00EB09F3" w:rsidP="000E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B09F3" w:rsidRPr="007C2E04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2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EB09F3" w:rsidTr="000E3889">
        <w:tc>
          <w:tcPr>
            <w:tcW w:w="4077" w:type="dxa"/>
            <w:vAlign w:val="center"/>
          </w:tcPr>
          <w:p w:rsidR="00EB09F3" w:rsidRPr="00FE1855" w:rsidRDefault="00EB09F3" w:rsidP="000E38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513" w:type="dxa"/>
            <w:shd w:val="clear" w:color="auto" w:fill="DAEEF3" w:themeFill="accent5" w:themeFillTint="33"/>
            <w:vAlign w:val="center"/>
          </w:tcPr>
          <w:p w:rsidR="00EB09F3" w:rsidRPr="005E01BE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</w:rPr>
            </w:pPr>
            <w:r w:rsidRPr="005E01B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lang w:val="en-US"/>
              </w:rPr>
              <w:t>73,5</w:t>
            </w:r>
          </w:p>
        </w:tc>
        <w:tc>
          <w:tcPr>
            <w:tcW w:w="1748" w:type="dxa"/>
            <w:vAlign w:val="center"/>
          </w:tcPr>
          <w:p w:rsidR="00EB09F3" w:rsidRPr="005E01BE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E01B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71,3</w:t>
            </w:r>
          </w:p>
        </w:tc>
        <w:tc>
          <w:tcPr>
            <w:tcW w:w="567" w:type="dxa"/>
            <w:vMerge/>
            <w:vAlign w:val="center"/>
          </w:tcPr>
          <w:p w:rsidR="00EB09F3" w:rsidRDefault="00EB09F3" w:rsidP="000E3889">
            <w:pPr>
              <w:jc w:val="center"/>
            </w:pPr>
          </w:p>
        </w:tc>
        <w:tc>
          <w:tcPr>
            <w:tcW w:w="3827" w:type="dxa"/>
            <w:vAlign w:val="center"/>
          </w:tcPr>
          <w:p w:rsidR="00EB09F3" w:rsidRPr="00FE1855" w:rsidRDefault="00EB09F3" w:rsidP="000E38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B09F3" w:rsidRPr="005E01BE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</w:rPr>
            </w:pPr>
            <w:r w:rsidRPr="005E01B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lang w:val="en-US"/>
              </w:rPr>
              <w:t>99,6</w:t>
            </w:r>
          </w:p>
        </w:tc>
        <w:tc>
          <w:tcPr>
            <w:tcW w:w="1701" w:type="dxa"/>
            <w:vAlign w:val="center"/>
          </w:tcPr>
          <w:p w:rsidR="00EB09F3" w:rsidRPr="005E01BE" w:rsidRDefault="00EB09F3" w:rsidP="000E38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E01B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lang w:val="en-US"/>
              </w:rPr>
              <w:t>99,6</w:t>
            </w:r>
          </w:p>
        </w:tc>
      </w:tr>
    </w:tbl>
    <w:p w:rsidR="00EB09F3" w:rsidRDefault="00EB09F3" w:rsidP="00EB09F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Pr="009E58B0" w:rsidRDefault="00EB09F3" w:rsidP="00EB09F3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9E58B0">
        <w:rPr>
          <w:rFonts w:ascii="Times New Roman" w:hAnsi="Times New Roman"/>
          <w:b/>
          <w:bCs/>
          <w:i/>
          <w:sz w:val="36"/>
          <w:szCs w:val="36"/>
        </w:rPr>
        <w:lastRenderedPageBreak/>
        <w:t>Качество знаний</w:t>
      </w:r>
      <w:proofErr w:type="gramStart"/>
      <w:r>
        <w:rPr>
          <w:rFonts w:ascii="Times New Roman" w:hAnsi="Times New Roman"/>
          <w:b/>
          <w:bCs/>
          <w:i/>
          <w:sz w:val="36"/>
          <w:szCs w:val="36"/>
        </w:rPr>
        <w:t xml:space="preserve"> (%)</w:t>
      </w:r>
      <w:proofErr w:type="gramEnd"/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72575" cy="48387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BE" w:rsidRDefault="005E01BE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EB09F3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  <w:r w:rsidRPr="003C66FE">
        <w:rPr>
          <w:rFonts w:ascii="Times New Roman" w:hAnsi="Times New Roman"/>
          <w:b/>
          <w:bCs/>
          <w:i/>
          <w:sz w:val="32"/>
          <w:szCs w:val="32"/>
        </w:rPr>
        <w:lastRenderedPageBreak/>
        <w:t>Сравнительный анализ  качества знаний</w:t>
      </w:r>
      <w:proofErr w:type="gramStart"/>
      <w:r w:rsidRPr="003C66FE"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EB09F3" w:rsidRPr="009052EF" w:rsidRDefault="00EB09F3" w:rsidP="00EB09F3">
      <w:pPr>
        <w:tabs>
          <w:tab w:val="left" w:pos="3261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EB09F3" w:rsidRDefault="00EB09F3" w:rsidP="004F12EB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0" cy="43910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09F3" w:rsidRDefault="00EB09F3" w:rsidP="00110347">
      <w:pPr>
        <w:pStyle w:val="a3"/>
      </w:pPr>
      <w:r w:rsidRPr="007453F6">
        <w:t xml:space="preserve">Сравнение результатов </w:t>
      </w:r>
      <w:r>
        <w:t xml:space="preserve">ВПР проведенной в мае  2016 года </w:t>
      </w:r>
      <w:r w:rsidRPr="007453F6">
        <w:t>и результатов</w:t>
      </w:r>
      <w:r>
        <w:t xml:space="preserve"> апробации ВПР</w:t>
      </w:r>
      <w:r w:rsidRPr="007453F6">
        <w:t xml:space="preserve"> за </w:t>
      </w:r>
      <w:r>
        <w:t xml:space="preserve">апрель  2017 года </w:t>
      </w:r>
      <w:r w:rsidRPr="007453F6">
        <w:t xml:space="preserve">показывает, что </w:t>
      </w:r>
      <w:r w:rsidRPr="007C45CE">
        <w:t>качество знаний совпало  в</w:t>
      </w:r>
      <w:r>
        <w:t xml:space="preserve"> МОУ Гарбузовская,  Подсередненская  СОШ и </w:t>
      </w:r>
      <w:r w:rsidR="00AC62B1">
        <w:t xml:space="preserve">МОУ ООШ </w:t>
      </w:r>
      <w:r>
        <w:t xml:space="preserve"> №5. </w:t>
      </w:r>
      <w:r w:rsidRPr="000D2F9C">
        <w:t>Фа</w:t>
      </w:r>
      <w:r>
        <w:t xml:space="preserve">кты значительного  расхождения качества знаний выявлены </w:t>
      </w:r>
      <w:r w:rsidRPr="00670C20">
        <w:t xml:space="preserve">в МОУ Алейниковская </w:t>
      </w:r>
      <w:r>
        <w:t>(на 33,3</w:t>
      </w:r>
      <w:r w:rsidRPr="00670C20">
        <w:t>%</w:t>
      </w:r>
      <w:r>
        <w:t>)</w:t>
      </w:r>
      <w:r w:rsidR="00AC62B1">
        <w:t xml:space="preserve"> СОШ</w:t>
      </w:r>
      <w:r>
        <w:t xml:space="preserve">, МОУ Божковская (на 33,3%) и </w:t>
      </w:r>
      <w:r w:rsidR="00215CD4">
        <w:t xml:space="preserve"> </w:t>
      </w:r>
      <w:proofErr w:type="gramStart"/>
      <w:r>
        <w:t>Николаевская</w:t>
      </w:r>
      <w:proofErr w:type="gramEnd"/>
      <w:r>
        <w:t xml:space="preserve"> ООШ (на 50%).</w:t>
      </w:r>
    </w:p>
    <w:p w:rsidR="00EB09F3" w:rsidRDefault="00EB09F3" w:rsidP="00110347">
      <w:pPr>
        <w:spacing w:line="36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B09F3" w:rsidRDefault="00EB09F3" w:rsidP="0011034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Pr="00EB09F3" w:rsidRDefault="00EB09F3" w:rsidP="00EB09F3">
      <w:pPr>
        <w:ind w:right="283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Средний балл</w:t>
      </w:r>
    </w:p>
    <w:p w:rsidR="00EB09F3" w:rsidRPr="003553E9" w:rsidRDefault="00EB09F3" w:rsidP="00EB09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553E9">
        <w:rPr>
          <w:rFonts w:ascii="Times New Roman" w:hAnsi="Times New Roman"/>
          <w:b/>
          <w:bCs/>
          <w:i/>
          <w:sz w:val="28"/>
          <w:szCs w:val="28"/>
        </w:rPr>
        <w:t>Максимальный первичный балл – 31.</w:t>
      </w: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82075" cy="466725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Pr="00381394" w:rsidRDefault="00EB09F3" w:rsidP="00110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Средний балл по району составил 20,6. </w:t>
      </w:r>
      <w:r>
        <w:rPr>
          <w:rFonts w:ascii="Times New Roman" w:hAnsi="Times New Roman"/>
          <w:sz w:val="28"/>
          <w:szCs w:val="28"/>
        </w:rPr>
        <w:t>Высокие показатели среднего балла у четвероклассников  МОУ Алейниковская (26 баллов) и  Щербаковская  (23,9 балла) СОШ; низкий показатель у четвероклассников МОУ Божковская  ООШ  (15 баллов).</w:t>
      </w:r>
    </w:p>
    <w:p w:rsidR="00EB09F3" w:rsidRPr="00AA6C46" w:rsidRDefault="00EB09F3" w:rsidP="00110347">
      <w:pPr>
        <w:spacing w:after="0" w:line="36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B09F3" w:rsidRPr="00AA6C46" w:rsidRDefault="00EB09F3" w:rsidP="00EB09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tbl>
      <w:tblPr>
        <w:tblStyle w:val="1-5"/>
        <w:tblW w:w="16018" w:type="dxa"/>
        <w:tblInd w:w="-601" w:type="dxa"/>
        <w:tblLayout w:type="fixed"/>
        <w:tblLook w:val="04A0"/>
      </w:tblPr>
      <w:tblGrid>
        <w:gridCol w:w="3261"/>
        <w:gridCol w:w="765"/>
        <w:gridCol w:w="650"/>
        <w:gridCol w:w="629"/>
        <w:gridCol w:w="825"/>
        <w:gridCol w:w="816"/>
        <w:gridCol w:w="709"/>
        <w:gridCol w:w="851"/>
        <w:gridCol w:w="567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EB09F3" w:rsidRPr="005613B9" w:rsidTr="004F12EB">
        <w:trPr>
          <w:cnfStyle w:val="100000000000"/>
          <w:trHeight w:val="298"/>
        </w:trPr>
        <w:tc>
          <w:tcPr>
            <w:cnfStyle w:val="001000000000"/>
            <w:tcW w:w="3261" w:type="dxa"/>
            <w:vMerge w:val="restart"/>
            <w:noWrap/>
            <w:vAlign w:val="center"/>
            <w:hideMark/>
          </w:tcPr>
          <w:p w:rsidR="00EB09F3" w:rsidRPr="00D5739E" w:rsidRDefault="00EB09F3" w:rsidP="000E3889">
            <w:pPr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765" w:type="dxa"/>
            <w:vMerge w:val="restart"/>
            <w:noWrap/>
            <w:hideMark/>
          </w:tcPr>
          <w:p w:rsidR="00EB09F3" w:rsidRPr="005613B9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lang w:eastAsia="ru-RU"/>
              </w:rPr>
              <w:t xml:space="preserve">кол-во </w:t>
            </w:r>
            <w:proofErr w:type="gramStart"/>
            <w:r w:rsidRPr="005613B9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650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6(3)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EB09F3" w:rsidRPr="00D5739E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B09F3" w:rsidRPr="005613B9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B09F3" w:rsidRPr="005613B9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F12EB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  <w:p w:rsidR="00EB09F3" w:rsidRPr="005613B9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(1-2)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12EB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  <w:p w:rsidR="00EB09F3" w:rsidRPr="005613B9" w:rsidRDefault="00EB09F3" w:rsidP="000E38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  <w:tr w:rsidR="00EB09F3" w:rsidRPr="005613B9" w:rsidTr="004F12EB">
        <w:trPr>
          <w:cnfStyle w:val="000000100000"/>
          <w:trHeight w:val="365"/>
        </w:trPr>
        <w:tc>
          <w:tcPr>
            <w:cnfStyle w:val="001000000000"/>
            <w:tcW w:w="3261" w:type="dxa"/>
            <w:vMerge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EB09F3" w:rsidRPr="00D5739E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B09F3" w:rsidRPr="005613B9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B09F3" w:rsidRPr="005613B9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B09F3" w:rsidRPr="005613B9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B09F3" w:rsidRPr="005613B9" w:rsidRDefault="00EB09F3" w:rsidP="000E388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47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97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81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91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89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29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СОШ №3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91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79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47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97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89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98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81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85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82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ООШ № 6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65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57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86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81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73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79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77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86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79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85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B09F3" w:rsidRPr="005613B9" w:rsidTr="004F12EB">
        <w:trPr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09F3" w:rsidRPr="005613B9" w:rsidTr="004F12EB">
        <w:trPr>
          <w:cnfStyle w:val="000000100000"/>
          <w:trHeight w:val="298"/>
        </w:trPr>
        <w:tc>
          <w:tcPr>
            <w:cnfStyle w:val="001000000000"/>
            <w:tcW w:w="3261" w:type="dxa"/>
            <w:hideMark/>
          </w:tcPr>
          <w:p w:rsidR="00EB09F3" w:rsidRPr="00D5739E" w:rsidRDefault="00EB09F3" w:rsidP="000E388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6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</w:t>
            </w:r>
          </w:p>
        </w:tc>
        <w:tc>
          <w:tcPr>
            <w:tcW w:w="650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62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82</w:t>
            </w:r>
          </w:p>
        </w:tc>
        <w:tc>
          <w:tcPr>
            <w:tcW w:w="825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64</w:t>
            </w:r>
          </w:p>
        </w:tc>
        <w:tc>
          <w:tcPr>
            <w:tcW w:w="816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93</w:t>
            </w:r>
          </w:p>
        </w:tc>
        <w:tc>
          <w:tcPr>
            <w:tcW w:w="567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93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86</w:t>
            </w:r>
          </w:p>
        </w:tc>
        <w:tc>
          <w:tcPr>
            <w:tcW w:w="708" w:type="dxa"/>
            <w:hideMark/>
          </w:tcPr>
          <w:p w:rsidR="00EB09F3" w:rsidRPr="00D5739E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73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hideMark/>
          </w:tcPr>
          <w:p w:rsidR="00EB09F3" w:rsidRPr="005613B9" w:rsidRDefault="00EB09F3" w:rsidP="000E388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13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3216462"/>
            <wp:effectExtent l="19050" t="0" r="25400" b="2988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B09F3" w:rsidRPr="00803F79" w:rsidRDefault="00EB09F3" w:rsidP="00EB09F3">
      <w:pPr>
        <w:pStyle w:val="a5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AF0DE4">
        <w:rPr>
          <w:sz w:val="28"/>
          <w:szCs w:val="28"/>
        </w:rPr>
        <w:t xml:space="preserve">Работа по предмету </w:t>
      </w:r>
      <w:r>
        <w:rPr>
          <w:sz w:val="28"/>
          <w:szCs w:val="28"/>
        </w:rPr>
        <w:t>«О</w:t>
      </w:r>
      <w:r w:rsidRPr="00AF0DE4">
        <w:rPr>
          <w:sz w:val="28"/>
          <w:szCs w:val="28"/>
        </w:rPr>
        <w:t>кружающий мир</w:t>
      </w:r>
      <w:r>
        <w:rPr>
          <w:sz w:val="28"/>
          <w:szCs w:val="28"/>
        </w:rPr>
        <w:t>»</w:t>
      </w:r>
      <w:r w:rsidRPr="00AF0DE4">
        <w:rPr>
          <w:sz w:val="28"/>
          <w:szCs w:val="28"/>
        </w:rPr>
        <w:t xml:space="preserve"> состо</w:t>
      </w:r>
      <w:r>
        <w:rPr>
          <w:sz w:val="28"/>
          <w:szCs w:val="28"/>
        </w:rPr>
        <w:t xml:space="preserve">яла </w:t>
      </w:r>
      <w:r w:rsidRPr="00AF0DE4">
        <w:rPr>
          <w:sz w:val="28"/>
          <w:szCs w:val="28"/>
        </w:rPr>
        <w:t xml:space="preserve"> из десяти заданий, котор</w:t>
      </w:r>
      <w:r>
        <w:rPr>
          <w:sz w:val="28"/>
          <w:szCs w:val="28"/>
        </w:rPr>
        <w:t xml:space="preserve">ые </w:t>
      </w:r>
      <w:r w:rsidRPr="00AF0DE4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яли </w:t>
      </w:r>
      <w:r w:rsidRPr="00AF0DE4">
        <w:rPr>
          <w:sz w:val="28"/>
          <w:szCs w:val="28"/>
        </w:rPr>
        <w:t xml:space="preserve"> усвоение знаний и их применение в обычной жизни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Овладели начальными сведениями о сущности и особенностях объектов, процессов и явлений действительности  92%(задание 1) четвероклассников; 93%  могут </w:t>
      </w:r>
      <w:r w:rsidRPr="006B352C">
        <w:rPr>
          <w:sz w:val="28"/>
          <w:szCs w:val="28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</w:t>
      </w:r>
      <w:r w:rsidR="004F12EB">
        <w:rPr>
          <w:sz w:val="28"/>
          <w:szCs w:val="28"/>
        </w:rPr>
        <w:t>ироде</w:t>
      </w:r>
      <w:r>
        <w:rPr>
          <w:sz w:val="28"/>
          <w:szCs w:val="28"/>
        </w:rPr>
        <w:t xml:space="preserve">; </w:t>
      </w:r>
      <w:r w:rsidR="004F12EB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FB20B3">
        <w:rPr>
          <w:sz w:val="28"/>
          <w:szCs w:val="28"/>
        </w:rPr>
        <w:t xml:space="preserve">%(задание 4) усвоили элементарные нормы </w:t>
      </w:r>
      <w:proofErr w:type="spellStart"/>
      <w:r w:rsidRPr="00FB20B3">
        <w:rPr>
          <w:sz w:val="28"/>
          <w:szCs w:val="28"/>
        </w:rPr>
        <w:t>здоровьесберегающего</w:t>
      </w:r>
      <w:proofErr w:type="spellEnd"/>
      <w:r w:rsidRPr="00FB20B3">
        <w:rPr>
          <w:sz w:val="28"/>
          <w:szCs w:val="28"/>
        </w:rPr>
        <w:t xml:space="preserve"> поведения в природной и социальной среде;</w:t>
      </w:r>
      <w:proofErr w:type="gramEnd"/>
      <w:r w:rsidRPr="00FB20B3">
        <w:rPr>
          <w:sz w:val="28"/>
          <w:szCs w:val="28"/>
        </w:rPr>
        <w:t xml:space="preserve"> понимают необходимость  здорового образа жизни, соблюдения правил безопасного поведения</w:t>
      </w:r>
      <w:r>
        <w:rPr>
          <w:sz w:val="28"/>
          <w:szCs w:val="28"/>
        </w:rPr>
        <w:t>, 84% (задание 10(1-2))  обучающихся правильно указали название  своего региона.</w:t>
      </w:r>
    </w:p>
    <w:p w:rsidR="00EB09F3" w:rsidRDefault="00EB09F3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47" w:rsidRDefault="00110347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47" w:rsidRDefault="00110347" w:rsidP="00986F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F91" w:rsidRPr="004F12EB" w:rsidRDefault="00986F91" w:rsidP="00986F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Рекомендации:</w:t>
      </w:r>
    </w:p>
    <w:p w:rsidR="00986F91" w:rsidRPr="00D52158" w:rsidRDefault="00986F91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5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организаций: </w:t>
      </w:r>
    </w:p>
    <w:p w:rsidR="00986F91" w:rsidRPr="00D52158" w:rsidRDefault="00986F91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проверочных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4-х классов </w:t>
      </w:r>
      <w:r w:rsidRPr="00D5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языку, математике и окружающему миру в сравнении с имеющимися фактическими показателями успеваемости обучающихся по данным предметам.</w:t>
      </w:r>
    </w:p>
    <w:p w:rsidR="00986F91" w:rsidRDefault="00986F91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Организовать обсуждение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проверочных работ на заседаниях школьных методических объединений учителей начальных классов, акцентировав внимание на выяснении причин неуспешного выполнения отдельных групп заданий и определения путей их предупреждения и коррекции.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F91" w:rsidRDefault="00986F91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отдела общего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6F91" w:rsidRDefault="00986F91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Обсудить результаты проверочных работ на заседании августовской секции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F91" w:rsidRDefault="00986F91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Разработать методические рекомендации </w:t>
      </w:r>
      <w:r w:rsidRPr="0075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Pr="00D5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языку, математике и окружающему миру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7B20CE" w:rsidRPr="008E304D" w:rsidRDefault="007B20CE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Руководителям методических школьных</w:t>
      </w:r>
      <w:r w:rsidR="0069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Pr="008E3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0CE" w:rsidRDefault="00695632" w:rsidP="004F12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 П</w:t>
      </w:r>
      <w:r w:rsidR="007B20CE" w:rsidRPr="006B3305">
        <w:rPr>
          <w:sz w:val="28"/>
          <w:szCs w:val="28"/>
        </w:rPr>
        <w:t>ровести качественный анализ и обсудить с членами МО р</w:t>
      </w:r>
      <w:r w:rsidR="007B20CE">
        <w:rPr>
          <w:sz w:val="28"/>
          <w:szCs w:val="28"/>
        </w:rPr>
        <w:t>езультаты ВПР по русскому языку,</w:t>
      </w:r>
      <w:r w:rsidR="007B20CE" w:rsidRPr="006B3305">
        <w:rPr>
          <w:sz w:val="28"/>
          <w:szCs w:val="28"/>
        </w:rPr>
        <w:t xml:space="preserve"> математике</w:t>
      </w:r>
      <w:r w:rsidR="007B20CE">
        <w:rPr>
          <w:sz w:val="28"/>
          <w:szCs w:val="28"/>
        </w:rPr>
        <w:t xml:space="preserve"> и окружающему миру </w:t>
      </w:r>
      <w:r w:rsidR="007B20CE" w:rsidRPr="006B3305">
        <w:rPr>
          <w:sz w:val="28"/>
          <w:szCs w:val="28"/>
        </w:rPr>
        <w:t xml:space="preserve"> в 4-х классах</w:t>
      </w:r>
      <w:r>
        <w:rPr>
          <w:sz w:val="28"/>
          <w:szCs w:val="28"/>
        </w:rPr>
        <w:t>.</w:t>
      </w:r>
    </w:p>
    <w:p w:rsidR="007B20CE" w:rsidRDefault="00695632" w:rsidP="004F12EB">
      <w:pPr>
        <w:pStyle w:val="Default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3.2.  И</w:t>
      </w:r>
      <w:r w:rsidR="007B20CE">
        <w:rPr>
          <w:sz w:val="28"/>
          <w:szCs w:val="28"/>
        </w:rPr>
        <w:t xml:space="preserve">спользовать </w:t>
      </w:r>
      <w:r w:rsidR="007B20CE" w:rsidRPr="006B3305">
        <w:rPr>
          <w:bCs/>
          <w:sz w:val="28"/>
        </w:rPr>
        <w:t>результаты ВПР для совершенствования методики преподавания русского языка, математики и окружающего мира на уровне начального общего образования</w:t>
      </w:r>
      <w:r>
        <w:rPr>
          <w:bCs/>
          <w:sz w:val="28"/>
        </w:rPr>
        <w:t>.</w:t>
      </w:r>
    </w:p>
    <w:p w:rsidR="00695632" w:rsidRDefault="00695632" w:rsidP="004F12EB">
      <w:pPr>
        <w:pStyle w:val="Default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3.3. И</w:t>
      </w:r>
      <w:r w:rsidR="007B20CE">
        <w:rPr>
          <w:bCs/>
          <w:sz w:val="28"/>
        </w:rPr>
        <w:t xml:space="preserve">спользовать результаты ВПР для </w:t>
      </w:r>
      <w:r w:rsidR="007B20CE" w:rsidRPr="006B3305">
        <w:rPr>
          <w:bCs/>
          <w:sz w:val="28"/>
        </w:rPr>
        <w:t>корректировки планов методической работы, плана внутришкольного контроля</w:t>
      </w:r>
      <w:r>
        <w:rPr>
          <w:bCs/>
          <w:sz w:val="28"/>
        </w:rPr>
        <w:t>.</w:t>
      </w:r>
    </w:p>
    <w:p w:rsidR="007B20CE" w:rsidRDefault="00695632" w:rsidP="004F12EB">
      <w:pPr>
        <w:pStyle w:val="Default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3.4. С</w:t>
      </w:r>
      <w:r w:rsidR="007B20CE">
        <w:rPr>
          <w:bCs/>
          <w:sz w:val="28"/>
        </w:rPr>
        <w:t>оставить и утвердить план мероприятий («дорожной карты») по подготовке к проведению ВПР</w:t>
      </w:r>
      <w:r>
        <w:rPr>
          <w:bCs/>
          <w:sz w:val="28"/>
        </w:rPr>
        <w:t>.</w:t>
      </w:r>
    </w:p>
    <w:p w:rsidR="007B20CE" w:rsidRPr="006B3305" w:rsidRDefault="00695632" w:rsidP="004F12EB">
      <w:pPr>
        <w:pStyle w:val="Default"/>
        <w:spacing w:line="360" w:lineRule="auto"/>
        <w:ind w:firstLine="709"/>
        <w:jc w:val="both"/>
        <w:rPr>
          <w:sz w:val="36"/>
          <w:szCs w:val="28"/>
        </w:rPr>
      </w:pPr>
      <w:r>
        <w:rPr>
          <w:bCs/>
          <w:sz w:val="28"/>
        </w:rPr>
        <w:t>3.5. С</w:t>
      </w:r>
      <w:r w:rsidR="007B20CE">
        <w:rPr>
          <w:bCs/>
          <w:sz w:val="28"/>
        </w:rPr>
        <w:t xml:space="preserve">оздавать условия для совершенствования содержания и форм внутриучрежденческого повышения квалификации, обмена опытом учителей начальных классов по актуальным вопросам достижения </w:t>
      </w:r>
      <w:r w:rsidR="00FE2CE3">
        <w:rPr>
          <w:bCs/>
          <w:sz w:val="28"/>
        </w:rPr>
        <w:t>об</w:t>
      </w:r>
      <w:r w:rsidR="007B20CE">
        <w:rPr>
          <w:bCs/>
          <w:sz w:val="28"/>
        </w:rPr>
        <w:t>уча</w:t>
      </w:r>
      <w:r w:rsidR="00FE2CE3">
        <w:rPr>
          <w:bCs/>
          <w:sz w:val="28"/>
        </w:rPr>
        <w:t>ю</w:t>
      </w:r>
      <w:r w:rsidR="007B20CE">
        <w:rPr>
          <w:bCs/>
          <w:sz w:val="28"/>
        </w:rPr>
        <w:t>щимися планируемых результатов, диагностики и оценки планируемых результатов.</w:t>
      </w:r>
    </w:p>
    <w:p w:rsidR="004F12EB" w:rsidRDefault="004F12EB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EB" w:rsidRDefault="004F12EB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32" w:rsidRPr="008E304D" w:rsidRDefault="00695632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</w:t>
      </w:r>
      <w:r w:rsidRPr="008E3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общеобразовательных организаций:</w:t>
      </w:r>
    </w:p>
    <w:p w:rsidR="00695632" w:rsidRDefault="00695632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анализ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 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обсудить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членами методических школьных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632" w:rsidRDefault="00695632" w:rsidP="004F1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дифференцированный подход к обучению различных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на основе определения уровня их подготовки, постоянно выявлять проблемы и повышать уровень знаний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95632" w:rsidSect="004F12EB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91"/>
    <w:multiLevelType w:val="multilevel"/>
    <w:tmpl w:val="D310C554"/>
    <w:lvl w:ilvl="0">
      <w:start w:val="1"/>
      <w:numFmt w:val="decimal"/>
      <w:lvlText w:val="%1."/>
      <w:lvlJc w:val="left"/>
      <w:pPr>
        <w:ind w:left="880" w:hanging="17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B1E5D61"/>
    <w:multiLevelType w:val="multilevel"/>
    <w:tmpl w:val="4B98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73E28"/>
    <w:multiLevelType w:val="multilevel"/>
    <w:tmpl w:val="A09A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80114"/>
    <w:multiLevelType w:val="multilevel"/>
    <w:tmpl w:val="D310C554"/>
    <w:lvl w:ilvl="0">
      <w:start w:val="1"/>
      <w:numFmt w:val="decimal"/>
      <w:lvlText w:val="%1."/>
      <w:lvlJc w:val="left"/>
      <w:pPr>
        <w:ind w:left="738" w:hanging="17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F5F07A4"/>
    <w:multiLevelType w:val="multilevel"/>
    <w:tmpl w:val="B2D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54BCE"/>
    <w:multiLevelType w:val="multilevel"/>
    <w:tmpl w:val="D310C554"/>
    <w:lvl w:ilvl="0">
      <w:start w:val="1"/>
      <w:numFmt w:val="decimal"/>
      <w:lvlText w:val="%1."/>
      <w:lvlJc w:val="left"/>
      <w:pPr>
        <w:ind w:left="738" w:hanging="17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68D33090"/>
    <w:multiLevelType w:val="hybridMultilevel"/>
    <w:tmpl w:val="0CC07058"/>
    <w:lvl w:ilvl="0" w:tplc="135E589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501"/>
    <w:rsid w:val="00001473"/>
    <w:rsid w:val="00014446"/>
    <w:rsid w:val="00015526"/>
    <w:rsid w:val="00030AA6"/>
    <w:rsid w:val="00052C58"/>
    <w:rsid w:val="000C7AE7"/>
    <w:rsid w:val="000E3889"/>
    <w:rsid w:val="000E76D6"/>
    <w:rsid w:val="000F415F"/>
    <w:rsid w:val="00110347"/>
    <w:rsid w:val="00116A29"/>
    <w:rsid w:val="00117920"/>
    <w:rsid w:val="00123141"/>
    <w:rsid w:val="00125674"/>
    <w:rsid w:val="001410ED"/>
    <w:rsid w:val="00145E28"/>
    <w:rsid w:val="001524C5"/>
    <w:rsid w:val="0016760D"/>
    <w:rsid w:val="00175A75"/>
    <w:rsid w:val="001A1F0C"/>
    <w:rsid w:val="00215CD4"/>
    <w:rsid w:val="00234315"/>
    <w:rsid w:val="00261E52"/>
    <w:rsid w:val="00266DFD"/>
    <w:rsid w:val="002A36A2"/>
    <w:rsid w:val="002D52A4"/>
    <w:rsid w:val="003255D5"/>
    <w:rsid w:val="00341DFD"/>
    <w:rsid w:val="003619F4"/>
    <w:rsid w:val="003A3683"/>
    <w:rsid w:val="003B7170"/>
    <w:rsid w:val="003C2CCD"/>
    <w:rsid w:val="003E36DF"/>
    <w:rsid w:val="003E50EA"/>
    <w:rsid w:val="00423BD6"/>
    <w:rsid w:val="004F12EB"/>
    <w:rsid w:val="0050441A"/>
    <w:rsid w:val="00504EFD"/>
    <w:rsid w:val="00557CD8"/>
    <w:rsid w:val="00565D2D"/>
    <w:rsid w:val="005E01BE"/>
    <w:rsid w:val="00633BD0"/>
    <w:rsid w:val="00652703"/>
    <w:rsid w:val="0068120B"/>
    <w:rsid w:val="00695632"/>
    <w:rsid w:val="00706E55"/>
    <w:rsid w:val="00712B88"/>
    <w:rsid w:val="00743237"/>
    <w:rsid w:val="00754302"/>
    <w:rsid w:val="00754422"/>
    <w:rsid w:val="0076406B"/>
    <w:rsid w:val="007A2285"/>
    <w:rsid w:val="007B20CE"/>
    <w:rsid w:val="007C1B94"/>
    <w:rsid w:val="007D5885"/>
    <w:rsid w:val="007E58D8"/>
    <w:rsid w:val="008051A1"/>
    <w:rsid w:val="00836923"/>
    <w:rsid w:val="00865C8D"/>
    <w:rsid w:val="00904579"/>
    <w:rsid w:val="00916814"/>
    <w:rsid w:val="00931E86"/>
    <w:rsid w:val="00964A79"/>
    <w:rsid w:val="0098023E"/>
    <w:rsid w:val="00986F91"/>
    <w:rsid w:val="009958D3"/>
    <w:rsid w:val="009B64AC"/>
    <w:rsid w:val="009D462C"/>
    <w:rsid w:val="00A14A5B"/>
    <w:rsid w:val="00A34A60"/>
    <w:rsid w:val="00A82B21"/>
    <w:rsid w:val="00AB3A68"/>
    <w:rsid w:val="00AC62B1"/>
    <w:rsid w:val="00AD0263"/>
    <w:rsid w:val="00B019D1"/>
    <w:rsid w:val="00B55F9E"/>
    <w:rsid w:val="00BF215B"/>
    <w:rsid w:val="00BF3CA1"/>
    <w:rsid w:val="00C02BB2"/>
    <w:rsid w:val="00C136F7"/>
    <w:rsid w:val="00C5184E"/>
    <w:rsid w:val="00C53370"/>
    <w:rsid w:val="00C57559"/>
    <w:rsid w:val="00C66498"/>
    <w:rsid w:val="00C80A16"/>
    <w:rsid w:val="00C95501"/>
    <w:rsid w:val="00CA64EA"/>
    <w:rsid w:val="00CC014B"/>
    <w:rsid w:val="00D13425"/>
    <w:rsid w:val="00D61DC6"/>
    <w:rsid w:val="00DD60E5"/>
    <w:rsid w:val="00E04D2E"/>
    <w:rsid w:val="00E4730A"/>
    <w:rsid w:val="00E6008B"/>
    <w:rsid w:val="00E73B74"/>
    <w:rsid w:val="00E93267"/>
    <w:rsid w:val="00E941B8"/>
    <w:rsid w:val="00EA7542"/>
    <w:rsid w:val="00EB09F3"/>
    <w:rsid w:val="00ED4AF0"/>
    <w:rsid w:val="00ED5536"/>
    <w:rsid w:val="00EE60F8"/>
    <w:rsid w:val="00F214CD"/>
    <w:rsid w:val="00F2353A"/>
    <w:rsid w:val="00F456C2"/>
    <w:rsid w:val="00F64B99"/>
    <w:rsid w:val="00F94D16"/>
    <w:rsid w:val="00FA16C7"/>
    <w:rsid w:val="00FB0C2C"/>
    <w:rsid w:val="00FB0E68"/>
    <w:rsid w:val="00FC3032"/>
    <w:rsid w:val="00FE2CE3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1"/>
  </w:style>
  <w:style w:type="paragraph" w:styleId="2">
    <w:name w:val="heading 2"/>
    <w:basedOn w:val="a"/>
    <w:link w:val="20"/>
    <w:uiPriority w:val="9"/>
    <w:qFormat/>
    <w:rsid w:val="00C95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C95501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95501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C9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C95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9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955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5501"/>
    <w:pPr>
      <w:ind w:left="720"/>
      <w:contextualSpacing/>
    </w:pPr>
  </w:style>
  <w:style w:type="table" w:styleId="1-2">
    <w:name w:val="Medium Grid 1 Accent 2"/>
    <w:basedOn w:val="a1"/>
    <w:uiPriority w:val="67"/>
    <w:rsid w:val="003C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3E50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423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EB09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1.docx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1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7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7;&#1077;&#1088;&#1077;&#1076;%20%209%20&#1084;&#1072;&#1077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7;&#1077;&#1088;&#1077;&#1076;%20%209%20&#1084;&#1072;&#1077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7;&#1077;&#1088;&#1077;&#1076;%20%209%20&#1084;&#1072;&#1077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05\11\&#1084;&#1072;&#1090;&#1077;&#1084;&#1072;&#1090;&#1080;&#1082;&#1072;%20&#1089;&#1088;&#1077;&#1076;&#1085;&#1080;&#1081;%20&#1073;&#1072;&#1083;&#108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7;&#1077;&#1088;&#1077;&#1076;%20%209%20&#1084;&#1072;&#1077;&#108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6;&#1082;&#1088;&#1091;&#1078;&#1072;&#1102;&#1097;&#1080;&#1081;%20&#1084;&#1080;&#1088;%20&#1042;&#1055;&#1056;\&#1042;&#1055;&#1056;%20&#1086;&#1082;&#1088;&#1091;&#1078;&#1072;&#1102;&#1097;&#1080;&#1081;%20&#1084;&#1080;&#1088;%20(&#1040;&#1074;&#1090;&#1086;&#1089;&#1086;&#1093;&#1088;&#1072;&#1085;&#1077;&#1085;&#1085;&#1099;&#1081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05\16\&#1086;&#1082;&#1088;&#1091;&#1078;&#1072;&#1102;&#1097;&#1080;&#1081;%20&#1084;&#1080;&#1088;%20&#1042;&#1055;&#1056;\&#1042;&#1055;&#1056;%20&#1086;&#1082;&#1088;&#1091;&#1078;&#1072;&#1102;&#1097;&#1080;&#1081;%20&#1084;&#1080;&#1088;%20(&#1040;&#1074;&#1090;&#1086;&#1089;&#1086;&#1093;&#1088;&#1072;&#1085;&#1077;&#1085;&#1085;&#1099;&#1081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6;&#1082;&#1088;&#1091;&#1078;&#1072;&#1102;&#1097;&#1080;&#1081;%20&#1084;&#1080;&#1088;%20&#1042;&#1055;&#1056;\&#1042;&#1055;&#1056;%20&#1086;&#1082;&#1088;&#1091;&#1078;&#1072;&#1102;&#1097;&#1080;&#1081;%20&#1084;&#1080;&#10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6;&#1082;&#1088;&#1091;&#1078;&#1072;&#1102;&#1097;&#1080;&#1081;%20&#1084;&#1080;&#1088;%20&#1042;&#1055;&#1056;\&#1042;&#1055;&#1056;%20&#1086;&#1082;&#1088;&#1091;&#1078;&#1072;&#1102;&#1097;&#1080;&#1081;%20&#1084;&#1080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7;&#1077;&#1088;&#1077;&#1076;%20%209%20&#1084;&#1072;&#1077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4%20&#1082;&#1083;&#1072;&#1089;&#1089;%20&#1088;&#1091;&#1089;.&#1103;&#1079;.%20&#1089;&#1088;&#1077;&#1076;&#1085;&#1080;&#1081;%20&#1073;&#1072;&#1083;&#108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4%20&#1082;&#1083;&#1072;&#1089;&#1089;%20&#1074;&#1099;&#1087;&#1086;&#1083;&#1085;&#1077;&#1085;&#1080;&#1077;%20&#1079;&#1072;&#1076;&#1072;&#1085;&#1080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42;&#1055;&#1056;-4%20&#1082;&#1083;.%20&#1052;&#1040;&#1049;.%202016%20&#1075;&#1086;&#1076;\&#1075;&#1088;&#1072;&#1092;&#1080;&#1082;%20%20&#1042;&#1055;&#1056;%20%204%20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048881576370133"/>
          <c:y val="0.17271204113184524"/>
          <c:w val="0.78222608741071553"/>
          <c:h val="0.77546219393808657"/>
        </c:manualLayout>
      </c:layout>
      <c:barChart>
        <c:barDir val="bar"/>
        <c:grouping val="clustered"/>
        <c:ser>
          <c:idx val="0"/>
          <c:order val="0"/>
          <c:tx>
            <c:strRef>
              <c:f>Лист1!$H$50</c:f>
              <c:strCache>
                <c:ptCount val="1"/>
                <c:pt idx="0">
                  <c:v>успеваемость (%)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Лист1!$G$51:$G$53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</c:strCache>
            </c:strRef>
          </c:cat>
          <c:val>
            <c:numRef>
              <c:f>Лист1!$H$51:$H$53</c:f>
              <c:numCache>
                <c:formatCode>General</c:formatCode>
                <c:ptCount val="3"/>
                <c:pt idx="0">
                  <c:v>98.5</c:v>
                </c:pt>
                <c:pt idx="1">
                  <c:v>99.3</c:v>
                </c:pt>
                <c:pt idx="2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Лист1!$I$50</c:f>
              <c:strCache>
                <c:ptCount val="1"/>
                <c:pt idx="0">
                  <c:v>качество знаний (%)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Лист1!$G$51:$G$53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</c:strCache>
            </c:strRef>
          </c:cat>
          <c:val>
            <c:numRef>
              <c:f>Лист1!$I$51:$I$53</c:f>
              <c:numCache>
                <c:formatCode>General</c:formatCode>
                <c:ptCount val="3"/>
                <c:pt idx="0">
                  <c:v>76</c:v>
                </c:pt>
                <c:pt idx="1">
                  <c:v>76.599999999999994</c:v>
                </c:pt>
                <c:pt idx="2">
                  <c:v>71.3</c:v>
                </c:pt>
              </c:numCache>
            </c:numRef>
          </c:val>
        </c:ser>
        <c:dLbls>
          <c:showVal val="1"/>
        </c:dLbls>
        <c:gapWidth val="86"/>
        <c:overlap val="-19"/>
        <c:axId val="76990720"/>
        <c:axId val="77123584"/>
      </c:barChart>
      <c:catAx>
        <c:axId val="76990720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23584"/>
        <c:crosses val="autoZero"/>
        <c:auto val="1"/>
        <c:lblAlgn val="ctr"/>
        <c:lblOffset val="100"/>
      </c:catAx>
      <c:valAx>
        <c:axId val="77123584"/>
        <c:scaling>
          <c:orientation val="minMax"/>
        </c:scaling>
        <c:delete val="1"/>
        <c:axPos val="t"/>
        <c:numFmt formatCode="General" sourceLinked="1"/>
        <c:tickLblPos val="none"/>
        <c:crossAx val="769907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315570763078687"/>
          <c:y val="2.8784799335980327E-2"/>
          <c:w val="0.69825452446716463"/>
          <c:h val="0.10392478957371901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3">
        <a:lumMod val="40000"/>
        <a:lumOff val="6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627678047836238E-2"/>
          <c:y val="0.14852422588280786"/>
          <c:w val="0.89294834349610863"/>
          <c:h val="0.76149622401494288"/>
        </c:manualLayout>
      </c:layout>
      <c:barChart>
        <c:barDir val="bar"/>
        <c:grouping val="clustered"/>
        <c:ser>
          <c:idx val="0"/>
          <c:order val="0"/>
          <c:tx>
            <c:strRef>
              <c:f>Лист1!$E$222</c:f>
              <c:strCache>
                <c:ptCount val="1"/>
                <c:pt idx="0">
                  <c:v>2017 г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48,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31,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Лист1!$D$223:$D$226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Лист1!$E$223:$E$226</c:f>
              <c:numCache>
                <c:formatCode>General</c:formatCode>
                <c:ptCount val="4"/>
                <c:pt idx="0">
                  <c:v>48.3</c:v>
                </c:pt>
                <c:pt idx="1">
                  <c:v>31.8</c:v>
                </c:pt>
                <c:pt idx="2">
                  <c:v>19.5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Лист1!$F$222</c:f>
              <c:strCache>
                <c:ptCount val="1"/>
                <c:pt idx="0">
                  <c:v>2016 г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Лист1!$D$223:$D$226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Лист1!$F$223:$F$226</c:f>
              <c:numCache>
                <c:formatCode>General</c:formatCode>
                <c:ptCount val="4"/>
                <c:pt idx="0">
                  <c:v>40.6</c:v>
                </c:pt>
                <c:pt idx="1">
                  <c:v>36.1</c:v>
                </c:pt>
                <c:pt idx="2">
                  <c:v>22.6</c:v>
                </c:pt>
                <c:pt idx="3">
                  <c:v>0.8</c:v>
                </c:pt>
              </c:numCache>
            </c:numRef>
          </c:val>
        </c:ser>
        <c:gapWidth val="128"/>
        <c:overlap val="-34"/>
        <c:axId val="42983424"/>
        <c:axId val="42984960"/>
      </c:barChart>
      <c:catAx>
        <c:axId val="42983424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984960"/>
        <c:crosses val="autoZero"/>
        <c:auto val="1"/>
        <c:lblAlgn val="ctr"/>
        <c:lblOffset val="100"/>
      </c:catAx>
      <c:valAx>
        <c:axId val="42984960"/>
        <c:scaling>
          <c:orientation val="minMax"/>
        </c:scaling>
        <c:delete val="1"/>
        <c:axPos val="t"/>
        <c:numFmt formatCode="General" sourceLinked="1"/>
        <c:tickLblPos val="none"/>
        <c:crossAx val="4298342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10025349121436145"/>
          <c:y val="2.8268551236748794E-2"/>
          <c:w val="0.78931474023761738"/>
          <c:h val="8.5196293926156755E-2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734332784673103E-2"/>
          <c:y val="0.21275386693168208"/>
          <c:w val="0.94854907543336764"/>
          <c:h val="0.56890808551843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2"/>
              <c:layout>
                <c:manualLayout>
                  <c:x val="-1.5063540786215287E-3"/>
                  <c:y val="0.11003236245954691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Лист1!$C$5:$F$5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0.2</c:v>
                </c:pt>
                <c:pt idx="1">
                  <c:v>18.600000000000001</c:v>
                </c:pt>
                <c:pt idx="2">
                  <c:v>54</c:v>
                </c:pt>
                <c:pt idx="3">
                  <c:v>27.2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Лист1!$C$5:$F$5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0.4</c:v>
                </c:pt>
                <c:pt idx="1">
                  <c:v>19.5</c:v>
                </c:pt>
                <c:pt idx="2">
                  <c:v>31.6</c:v>
                </c:pt>
                <c:pt idx="3">
                  <c:v>48.5</c:v>
                </c:pt>
              </c:numCache>
            </c:numRef>
          </c:val>
        </c:ser>
        <c:gapWidth val="181"/>
        <c:overlap val="-36"/>
        <c:axId val="42899712"/>
        <c:axId val="42909696"/>
      </c:barChart>
      <c:catAx>
        <c:axId val="42899712"/>
        <c:scaling>
          <c:orientation val="maxMin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909696"/>
        <c:crosses val="autoZero"/>
        <c:auto val="1"/>
        <c:lblAlgn val="ctr"/>
        <c:lblOffset val="100"/>
      </c:catAx>
      <c:valAx>
        <c:axId val="42909696"/>
        <c:scaling>
          <c:orientation val="minMax"/>
        </c:scaling>
        <c:delete val="1"/>
        <c:axPos val="r"/>
        <c:numFmt formatCode="General" sourceLinked="1"/>
        <c:tickLblPos val="none"/>
        <c:crossAx val="4289971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10795569197918074"/>
          <c:y val="3.883495145631069E-2"/>
          <c:w val="0.76600951999644162"/>
          <c:h val="8.4679051040950026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640272431481588E-2"/>
          <c:y val="7.4030531386440682E-2"/>
          <c:w val="0.9261719591519777"/>
          <c:h val="0.5352646909589762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Pt>
            <c:idx val="3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Лист1!$C$48:$C$78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Тютюниковская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Лист1!$D$48:$D$78</c:f>
              <c:numCache>
                <c:formatCode>General</c:formatCode>
                <c:ptCount val="31"/>
                <c:pt idx="0">
                  <c:v>89.1</c:v>
                </c:pt>
                <c:pt idx="1">
                  <c:v>87.2</c:v>
                </c:pt>
                <c:pt idx="2">
                  <c:v>70.400000000000006</c:v>
                </c:pt>
                <c:pt idx="3">
                  <c:v>76.599999999999994</c:v>
                </c:pt>
                <c:pt idx="4">
                  <c:v>78.599999999999994</c:v>
                </c:pt>
                <c:pt idx="5">
                  <c:v>70</c:v>
                </c:pt>
                <c:pt idx="6">
                  <c:v>89.8</c:v>
                </c:pt>
                <c:pt idx="7">
                  <c:v>100</c:v>
                </c:pt>
                <c:pt idx="8">
                  <c:v>75</c:v>
                </c:pt>
                <c:pt idx="9">
                  <c:v>91.7</c:v>
                </c:pt>
                <c:pt idx="10">
                  <c:v>66.7</c:v>
                </c:pt>
                <c:pt idx="11">
                  <c:v>81.8</c:v>
                </c:pt>
                <c:pt idx="12">
                  <c:v>69.2</c:v>
                </c:pt>
                <c:pt idx="13">
                  <c:v>79.900000000000006</c:v>
                </c:pt>
                <c:pt idx="14">
                  <c:v>71.400000000000006</c:v>
                </c:pt>
                <c:pt idx="15">
                  <c:v>66.7</c:v>
                </c:pt>
                <c:pt idx="16">
                  <c:v>70</c:v>
                </c:pt>
                <c:pt idx="17">
                  <c:v>75</c:v>
                </c:pt>
                <c:pt idx="18">
                  <c:v>100</c:v>
                </c:pt>
                <c:pt idx="19">
                  <c:v>90</c:v>
                </c:pt>
                <c:pt idx="20">
                  <c:v>69.2</c:v>
                </c:pt>
                <c:pt idx="21">
                  <c:v>83.3</c:v>
                </c:pt>
                <c:pt idx="22">
                  <c:v>93.8</c:v>
                </c:pt>
                <c:pt idx="23">
                  <c:v>50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80.099999999999994</c:v>
                </c:pt>
              </c:numCache>
            </c:numRef>
          </c:val>
        </c:ser>
        <c:axId val="42922368"/>
        <c:axId val="42923904"/>
      </c:barChart>
      <c:catAx>
        <c:axId val="42922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923904"/>
        <c:crosses val="autoZero"/>
        <c:auto val="1"/>
        <c:lblAlgn val="ctr"/>
        <c:lblOffset val="100"/>
      </c:catAx>
      <c:valAx>
        <c:axId val="42923904"/>
        <c:scaling>
          <c:orientation val="minMax"/>
        </c:scaling>
        <c:delete val="1"/>
        <c:axPos val="l"/>
        <c:numFmt formatCode="General" sourceLinked="1"/>
        <c:tickLblPos val="none"/>
        <c:crossAx val="4292236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641632578268525E-2"/>
          <c:y val="0.13257368690982588"/>
          <c:w val="0.93351765320915991"/>
          <c:h val="0.53935966421031034"/>
        </c:manualLayout>
      </c:layout>
      <c:barChart>
        <c:barDir val="col"/>
        <c:grouping val="clustered"/>
        <c:ser>
          <c:idx val="0"/>
          <c:order val="0"/>
          <c:tx>
            <c:strRef>
              <c:f>Лист1!$D$86</c:f>
              <c:strCache>
                <c:ptCount val="1"/>
                <c:pt idx="0">
                  <c:v>качество(2017 г)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23"/>
              <c:layout>
                <c:manualLayout>
                  <c:x val="-7.3909830007390983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Лист1!$C$87:$C$117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Тютюниковская ООШ</c:v>
                </c:pt>
                <c:pt idx="27">
                  <c:v>МБОУ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Лист1!$D$87:$D$117</c:f>
              <c:numCache>
                <c:formatCode>General</c:formatCode>
                <c:ptCount val="31"/>
                <c:pt idx="0">
                  <c:v>89.1</c:v>
                </c:pt>
                <c:pt idx="1">
                  <c:v>87.2</c:v>
                </c:pt>
                <c:pt idx="2">
                  <c:v>70.400000000000006</c:v>
                </c:pt>
                <c:pt idx="3">
                  <c:v>76.599999999999994</c:v>
                </c:pt>
                <c:pt idx="4">
                  <c:v>78.599999999999994</c:v>
                </c:pt>
                <c:pt idx="5">
                  <c:v>70</c:v>
                </c:pt>
                <c:pt idx="6">
                  <c:v>89.8</c:v>
                </c:pt>
                <c:pt idx="7">
                  <c:v>100</c:v>
                </c:pt>
                <c:pt idx="8">
                  <c:v>75</c:v>
                </c:pt>
                <c:pt idx="9">
                  <c:v>91.7</c:v>
                </c:pt>
                <c:pt idx="10">
                  <c:v>66.7</c:v>
                </c:pt>
                <c:pt idx="11">
                  <c:v>81.8</c:v>
                </c:pt>
                <c:pt idx="12">
                  <c:v>69.2</c:v>
                </c:pt>
                <c:pt idx="13">
                  <c:v>79.900000000000006</c:v>
                </c:pt>
                <c:pt idx="14">
                  <c:v>71.400000000000006</c:v>
                </c:pt>
                <c:pt idx="15">
                  <c:v>66.7</c:v>
                </c:pt>
                <c:pt idx="16">
                  <c:v>70</c:v>
                </c:pt>
                <c:pt idx="17">
                  <c:v>75</c:v>
                </c:pt>
                <c:pt idx="18">
                  <c:v>100</c:v>
                </c:pt>
                <c:pt idx="19">
                  <c:v>90</c:v>
                </c:pt>
                <c:pt idx="20">
                  <c:v>69.2</c:v>
                </c:pt>
                <c:pt idx="21">
                  <c:v>83.3</c:v>
                </c:pt>
                <c:pt idx="22">
                  <c:v>93.8</c:v>
                </c:pt>
                <c:pt idx="23">
                  <c:v>50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80.099999999999994</c:v>
                </c:pt>
              </c:numCache>
            </c:numRef>
          </c:val>
        </c:ser>
        <c:ser>
          <c:idx val="1"/>
          <c:order val="1"/>
          <c:tx>
            <c:strRef>
              <c:f>Лист1!$E$86</c:f>
              <c:strCache>
                <c:ptCount val="1"/>
                <c:pt idx="0">
                  <c:v>качество (2016 г)</c:v>
                </c:pt>
              </c:strCache>
            </c:strRef>
          </c:tx>
          <c:cat>
            <c:strRef>
              <c:f>Лист1!$C$87:$C$117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Тютюниковская ООШ</c:v>
                </c:pt>
                <c:pt idx="27">
                  <c:v>МБОУ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Лист1!$E$87:$E$117</c:f>
              <c:numCache>
                <c:formatCode>General</c:formatCode>
                <c:ptCount val="31"/>
                <c:pt idx="0">
                  <c:v>75.7</c:v>
                </c:pt>
                <c:pt idx="1">
                  <c:v>88.5</c:v>
                </c:pt>
                <c:pt idx="2">
                  <c:v>77.7</c:v>
                </c:pt>
                <c:pt idx="3">
                  <c:v>76.7</c:v>
                </c:pt>
                <c:pt idx="4">
                  <c:v>94.4</c:v>
                </c:pt>
                <c:pt idx="5">
                  <c:v>72.2</c:v>
                </c:pt>
                <c:pt idx="6">
                  <c:v>78.3</c:v>
                </c:pt>
                <c:pt idx="7">
                  <c:v>33.300000000000004</c:v>
                </c:pt>
                <c:pt idx="8">
                  <c:v>80</c:v>
                </c:pt>
                <c:pt idx="9">
                  <c:v>77.8</c:v>
                </c:pt>
                <c:pt idx="10">
                  <c:v>66.7</c:v>
                </c:pt>
                <c:pt idx="11">
                  <c:v>80</c:v>
                </c:pt>
                <c:pt idx="12">
                  <c:v>66.7</c:v>
                </c:pt>
                <c:pt idx="13">
                  <c:v>66.7</c:v>
                </c:pt>
                <c:pt idx="14">
                  <c:v>71.400000000000006</c:v>
                </c:pt>
                <c:pt idx="15">
                  <c:v>61.5</c:v>
                </c:pt>
                <c:pt idx="16">
                  <c:v>66.7</c:v>
                </c:pt>
                <c:pt idx="17">
                  <c:v>75</c:v>
                </c:pt>
                <c:pt idx="18">
                  <c:v>100</c:v>
                </c:pt>
                <c:pt idx="19">
                  <c:v>72.7</c:v>
                </c:pt>
                <c:pt idx="20">
                  <c:v>61.1</c:v>
                </c:pt>
                <c:pt idx="21">
                  <c:v>66.7</c:v>
                </c:pt>
                <c:pt idx="22">
                  <c:v>75</c:v>
                </c:pt>
                <c:pt idx="23">
                  <c:v>71.400000000000006</c:v>
                </c:pt>
                <c:pt idx="24">
                  <c:v>66.7</c:v>
                </c:pt>
                <c:pt idx="25">
                  <c:v>66.7</c:v>
                </c:pt>
                <c:pt idx="26">
                  <c:v>0</c:v>
                </c:pt>
                <c:pt idx="27">
                  <c:v>100</c:v>
                </c:pt>
                <c:pt idx="28">
                  <c:v>66.7</c:v>
                </c:pt>
                <c:pt idx="29">
                  <c:v>57.1</c:v>
                </c:pt>
                <c:pt idx="30">
                  <c:v>76.599999999999994</c:v>
                </c:pt>
              </c:numCache>
            </c:numRef>
          </c:val>
        </c:ser>
        <c:gapWidth val="86"/>
        <c:overlap val="-22"/>
        <c:axId val="43092224"/>
        <c:axId val="43102208"/>
      </c:barChart>
      <c:catAx>
        <c:axId val="43092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102208"/>
        <c:crosses val="autoZero"/>
        <c:auto val="1"/>
        <c:lblAlgn val="ctr"/>
        <c:lblOffset val="100"/>
      </c:catAx>
      <c:valAx>
        <c:axId val="43102208"/>
        <c:scaling>
          <c:orientation val="minMax"/>
        </c:scaling>
        <c:delete val="1"/>
        <c:axPos val="l"/>
        <c:numFmt formatCode="General" sourceLinked="1"/>
        <c:tickLblPos val="none"/>
        <c:crossAx val="43092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240893668779208E-2"/>
          <c:y val="8.1889763779527695E-4"/>
          <c:w val="0.8640513062253069"/>
          <c:h val="0.12281060920016576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471888382373246E-2"/>
          <c:y val="4.0404040404040414E-2"/>
          <c:w val="0.93360408896256386"/>
          <c:h val="0.5727186239487286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Pt>
            <c:idx val="3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1.2E-2"/>
                  <c:y val="8.6956521739130471E-3"/>
                </c:manualLayout>
              </c:layout>
              <c:showVal val="1"/>
            </c:dLbl>
            <c:dLbl>
              <c:idx val="1"/>
              <c:layout>
                <c:manualLayout>
                  <c:x val="-4.000000000000001E-3"/>
                  <c:y val="1.4492753623188408E-2"/>
                </c:manualLayout>
              </c:layout>
              <c:showVal val="1"/>
            </c:dLbl>
            <c:dLbl>
              <c:idx val="2"/>
              <c:layout>
                <c:manualLayout>
                  <c:x val="4.000000000000001E-3"/>
                  <c:y val="8.6956521739130471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1594202898550725E-2"/>
                </c:manualLayout>
              </c:layout>
              <c:showVal val="1"/>
            </c:dLbl>
            <c:dLbl>
              <c:idx val="4"/>
              <c:layout>
                <c:manualLayout>
                  <c:x val="4.000000000000001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7.9999999999999776E-3"/>
                  <c:y val="8.6956521739130471E-3"/>
                </c:manualLayout>
              </c:layout>
              <c:showVal val="1"/>
            </c:dLbl>
            <c:dLbl>
              <c:idx val="6"/>
              <c:layout>
                <c:manualLayout>
                  <c:x val="6.666666666666668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1.6000000000000004E-2"/>
                  <c:y val="8.6956521739130471E-3"/>
                </c:manualLayout>
              </c:layout>
              <c:showVal val="1"/>
            </c:dLbl>
            <c:dLbl>
              <c:idx val="10"/>
              <c:layout>
                <c:manualLayout>
                  <c:x val="-9.3333333333333358E-3"/>
                  <c:y val="8.6956521739130471E-3"/>
                </c:manualLayout>
              </c:layout>
              <c:showVal val="1"/>
            </c:dLbl>
            <c:dLbl>
              <c:idx val="11"/>
              <c:layout>
                <c:manualLayout>
                  <c:x val="2.666666666666618E-3"/>
                  <c:y val="5.797101449275362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Лист1!$E$3:$E$33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Гарбузовская СОШ</c:v>
                </c:pt>
                <c:pt idx="10">
                  <c:v>МОУ Глуховская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Матреногезовская СОШ</c:v>
                </c:pt>
                <c:pt idx="17">
                  <c:v>МОУ Мухоудеровская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МБОУ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Лист1!$F$3:$F$33</c:f>
              <c:numCache>
                <c:formatCode>General</c:formatCode>
                <c:ptCount val="31"/>
                <c:pt idx="0">
                  <c:v>12.2</c:v>
                </c:pt>
                <c:pt idx="1">
                  <c:v>12.7</c:v>
                </c:pt>
                <c:pt idx="2">
                  <c:v>12.7</c:v>
                </c:pt>
                <c:pt idx="3">
                  <c:v>11.6</c:v>
                </c:pt>
                <c:pt idx="4">
                  <c:v>11.8</c:v>
                </c:pt>
                <c:pt idx="5">
                  <c:v>11.9</c:v>
                </c:pt>
                <c:pt idx="6">
                  <c:v>13</c:v>
                </c:pt>
                <c:pt idx="7">
                  <c:v>12</c:v>
                </c:pt>
                <c:pt idx="8">
                  <c:v>10.3</c:v>
                </c:pt>
                <c:pt idx="9">
                  <c:v>12.7</c:v>
                </c:pt>
                <c:pt idx="10">
                  <c:v>13.2</c:v>
                </c:pt>
                <c:pt idx="11">
                  <c:v>13.2</c:v>
                </c:pt>
                <c:pt idx="12">
                  <c:v>11.2</c:v>
                </c:pt>
                <c:pt idx="13">
                  <c:v>13.7</c:v>
                </c:pt>
                <c:pt idx="14">
                  <c:v>11.9</c:v>
                </c:pt>
                <c:pt idx="15">
                  <c:v>10.8</c:v>
                </c:pt>
                <c:pt idx="16">
                  <c:v>12.2</c:v>
                </c:pt>
                <c:pt idx="17">
                  <c:v>11.8</c:v>
                </c:pt>
                <c:pt idx="18">
                  <c:v>13.6</c:v>
                </c:pt>
                <c:pt idx="19">
                  <c:v>12.9</c:v>
                </c:pt>
                <c:pt idx="20">
                  <c:v>11.3</c:v>
                </c:pt>
                <c:pt idx="21">
                  <c:v>11</c:v>
                </c:pt>
                <c:pt idx="22">
                  <c:v>14.8</c:v>
                </c:pt>
                <c:pt idx="23">
                  <c:v>10.7</c:v>
                </c:pt>
                <c:pt idx="24">
                  <c:v>11</c:v>
                </c:pt>
                <c:pt idx="25">
                  <c:v>13</c:v>
                </c:pt>
                <c:pt idx="26">
                  <c:v>12.7</c:v>
                </c:pt>
                <c:pt idx="27">
                  <c:v>15</c:v>
                </c:pt>
                <c:pt idx="28">
                  <c:v>13</c:v>
                </c:pt>
                <c:pt idx="29">
                  <c:v>12</c:v>
                </c:pt>
                <c:pt idx="30">
                  <c:v>12.3</c:v>
                </c:pt>
              </c:numCache>
            </c:numRef>
          </c:val>
        </c:ser>
        <c:dLbls>
          <c:showVal val="1"/>
        </c:dLbls>
        <c:overlap val="-25"/>
        <c:axId val="43200512"/>
        <c:axId val="43202048"/>
      </c:barChart>
      <c:catAx>
        <c:axId val="43200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202048"/>
        <c:crosses val="autoZero"/>
        <c:auto val="1"/>
        <c:lblAlgn val="ctr"/>
        <c:lblOffset val="100"/>
      </c:catAx>
      <c:valAx>
        <c:axId val="43202048"/>
        <c:scaling>
          <c:orientation val="minMax"/>
        </c:scaling>
        <c:delete val="1"/>
        <c:axPos val="l"/>
        <c:numFmt formatCode="General" sourceLinked="1"/>
        <c:tickLblPos val="none"/>
        <c:crossAx val="4320051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0496550932348308E-2"/>
          <c:y val="6.9919072615923034E-2"/>
          <c:w val="0.96941896843695996"/>
          <c:h val="0.71822502187226556"/>
        </c:manualLayout>
      </c:layout>
      <c:barChart>
        <c:barDir val="col"/>
        <c:grouping val="clustered"/>
        <c:ser>
          <c:idx val="1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showVal val="1"/>
          </c:dLbls>
          <c:cat>
            <c:strRef>
              <c:f>Лист1!$C$253:$P$253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Лист1!$C$254:$P$254</c:f>
              <c:numCache>
                <c:formatCode>General</c:formatCode>
                <c:ptCount val="14"/>
                <c:pt idx="0">
                  <c:v>97</c:v>
                </c:pt>
                <c:pt idx="1">
                  <c:v>95</c:v>
                </c:pt>
                <c:pt idx="2">
                  <c:v>93</c:v>
                </c:pt>
                <c:pt idx="3">
                  <c:v>75</c:v>
                </c:pt>
                <c:pt idx="4">
                  <c:v>92</c:v>
                </c:pt>
                <c:pt idx="5">
                  <c:v>76</c:v>
                </c:pt>
                <c:pt idx="6">
                  <c:v>98</c:v>
                </c:pt>
                <c:pt idx="7">
                  <c:v>94</c:v>
                </c:pt>
                <c:pt idx="8">
                  <c:v>75</c:v>
                </c:pt>
                <c:pt idx="9">
                  <c:v>63</c:v>
                </c:pt>
                <c:pt idx="10">
                  <c:v>43</c:v>
                </c:pt>
                <c:pt idx="11">
                  <c:v>38</c:v>
                </c:pt>
                <c:pt idx="12">
                  <c:v>57</c:v>
                </c:pt>
                <c:pt idx="13">
                  <c:v>12</c:v>
                </c:pt>
              </c:numCache>
            </c:numRef>
          </c:val>
        </c:ser>
        <c:axId val="43245952"/>
        <c:axId val="43247488"/>
      </c:barChart>
      <c:catAx>
        <c:axId val="43245952"/>
        <c:scaling>
          <c:orientation val="minMax"/>
        </c:scaling>
        <c:axPos val="b"/>
        <c:tickLblPos val="nextTo"/>
        <c:crossAx val="43247488"/>
        <c:crosses val="autoZero"/>
        <c:auto val="1"/>
        <c:lblAlgn val="ctr"/>
        <c:lblOffset val="100"/>
      </c:catAx>
      <c:valAx>
        <c:axId val="43247488"/>
        <c:scaling>
          <c:orientation val="minMax"/>
        </c:scaling>
        <c:delete val="1"/>
        <c:axPos val="l"/>
        <c:numFmt formatCode="General" sourceLinked="1"/>
        <c:tickLblPos val="none"/>
        <c:crossAx val="4324595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c:spPr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autoTitleDeleted val="1"/>
    <c:plotArea>
      <c:layout>
        <c:manualLayout>
          <c:layoutTarget val="inner"/>
          <c:xMode val="edge"/>
          <c:yMode val="edge"/>
          <c:x val="7.1927457665922595E-2"/>
          <c:y val="3.4120734908136427E-2"/>
          <c:w val="0.92110394300400922"/>
          <c:h val="0.5846996093992188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Pt>
            <c:idx val="3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9.691934925579796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9228106611284165E-3"/>
                  <c:y val="7.874015748031496E-3"/>
                </c:manualLayout>
              </c:layout>
              <c:showVal val="1"/>
            </c:dLbl>
            <c:dLbl>
              <c:idx val="3"/>
              <c:layout>
                <c:manualLayout>
                  <c:x val="8.3073727933541015E-3"/>
                  <c:y val="-1.574803149606304E-2"/>
                </c:manualLayout>
              </c:layout>
              <c:showVal val="1"/>
            </c:dLbl>
            <c:dLbl>
              <c:idx val="12"/>
              <c:layout>
                <c:manualLayout>
                  <c:x val="5.5382485289027427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2461059190031166E-2"/>
                  <c:y val="5.2493438320210025E-3"/>
                </c:manualLayout>
              </c:layout>
              <c:showVal val="1"/>
            </c:dLbl>
            <c:dLbl>
              <c:idx val="19"/>
              <c:layout>
                <c:manualLayout>
                  <c:x val="-4.1536863966770508E-3"/>
                  <c:y val="5.2493438320210025E-3"/>
                </c:manualLayout>
              </c:layout>
              <c:showVal val="1"/>
            </c:dLbl>
            <c:dLbl>
              <c:idx val="20"/>
              <c:layout>
                <c:manualLayout>
                  <c:x val="-1.3845621322256848E-3"/>
                  <c:y val="-1.8372703412073491E-2"/>
                </c:manualLayout>
              </c:layout>
              <c:showVal val="1"/>
            </c:dLbl>
            <c:dLbl>
              <c:idx val="22"/>
              <c:layout>
                <c:manualLayout>
                  <c:x val="1.1076497057805473E-2"/>
                  <c:y val="-1.574803149606300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'качество знаний 2017'!$E$3:$E$33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Гарбузовская СОШ</c:v>
                </c:pt>
                <c:pt idx="10">
                  <c:v>МОУ Глуховская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Матреногезовская СОШ</c:v>
                </c:pt>
                <c:pt idx="17">
                  <c:v>МОУ Мухоудеровская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'качество знаний 2017'!$F$3:$F$33</c:f>
              <c:numCache>
                <c:formatCode>General</c:formatCode>
                <c:ptCount val="31"/>
                <c:pt idx="0">
                  <c:v>74.5</c:v>
                </c:pt>
                <c:pt idx="1">
                  <c:v>70.8</c:v>
                </c:pt>
                <c:pt idx="2">
                  <c:v>74.3</c:v>
                </c:pt>
                <c:pt idx="3">
                  <c:v>78.7</c:v>
                </c:pt>
                <c:pt idx="4">
                  <c:v>70.400000000000006</c:v>
                </c:pt>
                <c:pt idx="5">
                  <c:v>80</c:v>
                </c:pt>
                <c:pt idx="6">
                  <c:v>66.7</c:v>
                </c:pt>
                <c:pt idx="7">
                  <c:v>100</c:v>
                </c:pt>
                <c:pt idx="8">
                  <c:v>75</c:v>
                </c:pt>
                <c:pt idx="9">
                  <c:v>66.7</c:v>
                </c:pt>
                <c:pt idx="10">
                  <c:v>75</c:v>
                </c:pt>
                <c:pt idx="11">
                  <c:v>72.7</c:v>
                </c:pt>
                <c:pt idx="12">
                  <c:v>76.900000000000006</c:v>
                </c:pt>
                <c:pt idx="13">
                  <c:v>86.7</c:v>
                </c:pt>
                <c:pt idx="14">
                  <c:v>85.7</c:v>
                </c:pt>
                <c:pt idx="15">
                  <c:v>58.3</c:v>
                </c:pt>
                <c:pt idx="16">
                  <c:v>66.7</c:v>
                </c:pt>
                <c:pt idx="17">
                  <c:v>50</c:v>
                </c:pt>
                <c:pt idx="18">
                  <c:v>100</c:v>
                </c:pt>
                <c:pt idx="19">
                  <c:v>81.8</c:v>
                </c:pt>
                <c:pt idx="20">
                  <c:v>83.3</c:v>
                </c:pt>
                <c:pt idx="21">
                  <c:v>83.3</c:v>
                </c:pt>
                <c:pt idx="22">
                  <c:v>85.7</c:v>
                </c:pt>
                <c:pt idx="23">
                  <c:v>66.7</c:v>
                </c:pt>
                <c:pt idx="24">
                  <c:v>0</c:v>
                </c:pt>
                <c:pt idx="25">
                  <c:v>50</c:v>
                </c:pt>
                <c:pt idx="26">
                  <c:v>75</c:v>
                </c:pt>
                <c:pt idx="27">
                  <c:v>100</c:v>
                </c:pt>
                <c:pt idx="28">
                  <c:v>0</c:v>
                </c:pt>
                <c:pt idx="29">
                  <c:v>100</c:v>
                </c:pt>
                <c:pt idx="30">
                  <c:v>73.5</c:v>
                </c:pt>
              </c:numCache>
            </c:numRef>
          </c:val>
        </c:ser>
        <c:dLbls>
          <c:showVal val="1"/>
        </c:dLbls>
        <c:overlap val="-25"/>
        <c:axId val="43304832"/>
        <c:axId val="43306368"/>
      </c:barChart>
      <c:catAx>
        <c:axId val="433048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306368"/>
        <c:crosses val="autoZero"/>
        <c:auto val="1"/>
        <c:lblAlgn val="ctr"/>
        <c:lblOffset val="100"/>
      </c:catAx>
      <c:valAx>
        <c:axId val="43306368"/>
        <c:scaling>
          <c:orientation val="minMax"/>
        </c:scaling>
        <c:delete val="1"/>
        <c:axPos val="l"/>
        <c:numFmt formatCode="General" sourceLinked="1"/>
        <c:tickLblPos val="none"/>
        <c:crossAx val="4330483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671259842519704E-2"/>
          <c:y val="0.11091806582745459"/>
          <c:w val="0.93552701224847046"/>
          <c:h val="0.54404518307228955"/>
        </c:manualLayout>
      </c:layout>
      <c:barChart>
        <c:barDir val="col"/>
        <c:grouping val="clustered"/>
        <c:ser>
          <c:idx val="0"/>
          <c:order val="0"/>
          <c:tx>
            <c:strRef>
              <c:f>'сравнение качества'!$O$13:$O$14</c:f>
              <c:strCache>
                <c:ptCount val="1"/>
                <c:pt idx="0">
                  <c:v>качество 2016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7"/>
              <c:layout>
                <c:manualLayout>
                  <c:x val="0"/>
                  <c:y val="8.6767895878525174E-3"/>
                </c:manualLayout>
              </c:layout>
              <c:showVal val="1"/>
            </c:dLbl>
            <c:dLbl>
              <c:idx val="9"/>
              <c:layout>
                <c:manualLayout>
                  <c:x val="2.7777777777777926E-3"/>
                  <c:y val="-5.784754129161197E-3"/>
                </c:manualLayout>
              </c:layout>
              <c:showVal val="1"/>
            </c:dLbl>
            <c:dLbl>
              <c:idx val="10"/>
              <c:layout>
                <c:manualLayout>
                  <c:x val="-8.3333333333333367E-3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-5.5555555555555558E-3"/>
                  <c:y val="8.6767895878525052E-3"/>
                </c:manualLayout>
              </c:layout>
              <c:showVal val="1"/>
            </c:dLbl>
            <c:dLbl>
              <c:idx val="18"/>
              <c:layout>
                <c:manualLayout>
                  <c:x val="1.3888888888888941E-3"/>
                  <c:y val="1.4461088242494641E-2"/>
                </c:manualLayout>
              </c:layout>
              <c:showVal val="1"/>
            </c:dLbl>
            <c:dLbl>
              <c:idx val="23"/>
              <c:layout>
                <c:manualLayout>
                  <c:x val="-5.5555555555554482E-3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-4.1666666666666683E-3"/>
                  <c:y val="5.784526391901617E-3"/>
                </c:manualLayout>
              </c:layout>
              <c:showVal val="1"/>
            </c:dLbl>
            <c:dLbl>
              <c:idx val="25"/>
              <c:layout>
                <c:manualLayout>
                  <c:x val="-4.1666666666665651E-3"/>
                  <c:y val="-5.7845263919017184E-3"/>
                </c:manualLayout>
              </c:layout>
              <c:showVal val="1"/>
            </c:dLbl>
            <c:dLbl>
              <c:idx val="28"/>
              <c:layout>
                <c:manualLayout>
                  <c:x val="8.3333333333333367E-3"/>
                  <c:y val="-8.6767895878525174E-3"/>
                </c:manualLayout>
              </c:layout>
              <c:showVal val="1"/>
            </c:dLbl>
            <c:dLbl>
              <c:idx val="29"/>
              <c:layout>
                <c:manualLayout>
                  <c:x val="-9.722222222222222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качества'!$N$15:$N$45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Гарбузовская СОШ</c:v>
                </c:pt>
                <c:pt idx="10">
                  <c:v>МОУ Глуховская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Матреногезовская СОШ</c:v>
                </c:pt>
                <c:pt idx="17">
                  <c:v>МОУ Мухоудеровская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'сравнение качества'!$O$15:$O$45</c:f>
              <c:numCache>
                <c:formatCode>General</c:formatCode>
                <c:ptCount val="31"/>
                <c:pt idx="0">
                  <c:v>67.599999999999994</c:v>
                </c:pt>
                <c:pt idx="1">
                  <c:v>79</c:v>
                </c:pt>
                <c:pt idx="2">
                  <c:v>76.7</c:v>
                </c:pt>
                <c:pt idx="3">
                  <c:v>41.9</c:v>
                </c:pt>
                <c:pt idx="4">
                  <c:v>70.3</c:v>
                </c:pt>
                <c:pt idx="5">
                  <c:v>72.2</c:v>
                </c:pt>
                <c:pt idx="6">
                  <c:v>82</c:v>
                </c:pt>
                <c:pt idx="7">
                  <c:v>66.7</c:v>
                </c:pt>
                <c:pt idx="8">
                  <c:v>80</c:v>
                </c:pt>
                <c:pt idx="9">
                  <c:v>66.7</c:v>
                </c:pt>
                <c:pt idx="10">
                  <c:v>77.8</c:v>
                </c:pt>
                <c:pt idx="11">
                  <c:v>71.400000000000006</c:v>
                </c:pt>
                <c:pt idx="12">
                  <c:v>66.7</c:v>
                </c:pt>
                <c:pt idx="13">
                  <c:v>83.3</c:v>
                </c:pt>
                <c:pt idx="14">
                  <c:v>71.400000000000006</c:v>
                </c:pt>
                <c:pt idx="15">
                  <c:v>53.8</c:v>
                </c:pt>
                <c:pt idx="16">
                  <c:v>75</c:v>
                </c:pt>
                <c:pt idx="17">
                  <c:v>55.6</c:v>
                </c:pt>
                <c:pt idx="18">
                  <c:v>100</c:v>
                </c:pt>
                <c:pt idx="19">
                  <c:v>90</c:v>
                </c:pt>
                <c:pt idx="20">
                  <c:v>84.2</c:v>
                </c:pt>
                <c:pt idx="21">
                  <c:v>66.7</c:v>
                </c:pt>
                <c:pt idx="22">
                  <c:v>75</c:v>
                </c:pt>
                <c:pt idx="23">
                  <c:v>57.1</c:v>
                </c:pt>
                <c:pt idx="24">
                  <c:v>33.300000000000004</c:v>
                </c:pt>
                <c:pt idx="25">
                  <c:v>33.300000000000004</c:v>
                </c:pt>
                <c:pt idx="26">
                  <c:v>100</c:v>
                </c:pt>
                <c:pt idx="27">
                  <c:v>50</c:v>
                </c:pt>
                <c:pt idx="28">
                  <c:v>0</c:v>
                </c:pt>
                <c:pt idx="29">
                  <c:v>71.400000000000006</c:v>
                </c:pt>
                <c:pt idx="30">
                  <c:v>71.3</c:v>
                </c:pt>
              </c:numCache>
            </c:numRef>
          </c:val>
        </c:ser>
        <c:ser>
          <c:idx val="1"/>
          <c:order val="1"/>
          <c:tx>
            <c:strRef>
              <c:f>'сравнение качества'!$P$13:$P$14</c:f>
              <c:strCache>
                <c:ptCount val="1"/>
                <c:pt idx="0">
                  <c:v>качество 2017год</c:v>
                </c:pt>
              </c:strCache>
            </c:strRef>
          </c:tx>
          <c:dPt>
            <c:idx val="3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0"/>
                  <c:y val="8.6767895878525174E-3"/>
                </c:manualLayout>
              </c:layout>
              <c:showVal val="1"/>
            </c:dLbl>
            <c:dLbl>
              <c:idx val="4"/>
              <c:layout>
                <c:manualLayout>
                  <c:x val="2.7777777777777926E-3"/>
                  <c:y val="-2.6030368763557576E-2"/>
                </c:manualLayout>
              </c:layout>
              <c:showVal val="1"/>
            </c:dLbl>
            <c:dLbl>
              <c:idx val="6"/>
              <c:layout>
                <c:manualLayout>
                  <c:x val="2.7777777777777848E-3"/>
                  <c:y val="-1.7353579175704993E-2"/>
                </c:manualLayout>
              </c:layout>
              <c:showVal val="1"/>
            </c:dLbl>
            <c:dLbl>
              <c:idx val="9"/>
              <c:delete val="1"/>
            </c:dLbl>
            <c:dLbl>
              <c:idx val="11"/>
              <c:layout>
                <c:manualLayout>
                  <c:x val="1.3888888888888941E-3"/>
                  <c:y val="-2.6030368763557576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2.6030368763557521E-2"/>
                </c:manualLayout>
              </c:layout>
              <c:showVal val="1"/>
            </c:dLbl>
            <c:dLbl>
              <c:idx val="16"/>
              <c:layout>
                <c:manualLayout>
                  <c:x val="8.3333333333333367E-3"/>
                  <c:y val="0"/>
                </c:manualLayout>
              </c:layout>
              <c:showVal val="1"/>
            </c:dLbl>
            <c:dLbl>
              <c:idx val="18"/>
              <c:delete val="1"/>
            </c:dLbl>
            <c:dLbl>
              <c:idx val="19"/>
              <c:layout>
                <c:manualLayout>
                  <c:x val="9.7222222222222224E-3"/>
                  <c:y val="1.7353579175704993E-2"/>
                </c:manualLayout>
              </c:layout>
              <c:showVal val="1"/>
            </c:dLbl>
            <c:dLbl>
              <c:idx val="20"/>
              <c:layout>
                <c:manualLayout>
                  <c:x val="4.1666666666666683E-3"/>
                  <c:y val="-3.759942154736081E-2"/>
                </c:manualLayout>
              </c:layout>
              <c:showVal val="1"/>
            </c:dLbl>
            <c:dLbl>
              <c:idx val="28"/>
              <c:delete val="1"/>
            </c:dLbl>
            <c:dLbl>
              <c:idx val="30"/>
              <c:layout>
                <c:manualLayout>
                  <c:x val="0"/>
                  <c:y val="-3.470715835140995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качества'!$N$15:$N$45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Гарбузовская СОШ</c:v>
                </c:pt>
                <c:pt idx="10">
                  <c:v>МОУ Глуховская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Матреногезовская СОШ</c:v>
                </c:pt>
                <c:pt idx="17">
                  <c:v>МОУ Мухоудеровская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'сравнение качества'!$P$15:$P$45</c:f>
              <c:numCache>
                <c:formatCode>General</c:formatCode>
                <c:ptCount val="31"/>
                <c:pt idx="0">
                  <c:v>74.5</c:v>
                </c:pt>
                <c:pt idx="1">
                  <c:v>70.8</c:v>
                </c:pt>
                <c:pt idx="2">
                  <c:v>74.3</c:v>
                </c:pt>
                <c:pt idx="3">
                  <c:v>78.7</c:v>
                </c:pt>
                <c:pt idx="4">
                  <c:v>70.400000000000006</c:v>
                </c:pt>
                <c:pt idx="5">
                  <c:v>80</c:v>
                </c:pt>
                <c:pt idx="6">
                  <c:v>66.7</c:v>
                </c:pt>
                <c:pt idx="7">
                  <c:v>100</c:v>
                </c:pt>
                <c:pt idx="8">
                  <c:v>75</c:v>
                </c:pt>
                <c:pt idx="9">
                  <c:v>66.7</c:v>
                </c:pt>
                <c:pt idx="10">
                  <c:v>75</c:v>
                </c:pt>
                <c:pt idx="11">
                  <c:v>72.7</c:v>
                </c:pt>
                <c:pt idx="12">
                  <c:v>76.900000000000006</c:v>
                </c:pt>
                <c:pt idx="13">
                  <c:v>86.7</c:v>
                </c:pt>
                <c:pt idx="14">
                  <c:v>85.7</c:v>
                </c:pt>
                <c:pt idx="15">
                  <c:v>58.3</c:v>
                </c:pt>
                <c:pt idx="16">
                  <c:v>66.7</c:v>
                </c:pt>
                <c:pt idx="17">
                  <c:v>50</c:v>
                </c:pt>
                <c:pt idx="18">
                  <c:v>100</c:v>
                </c:pt>
                <c:pt idx="19">
                  <c:v>81.8</c:v>
                </c:pt>
                <c:pt idx="20">
                  <c:v>83.3</c:v>
                </c:pt>
                <c:pt idx="21">
                  <c:v>83.3</c:v>
                </c:pt>
                <c:pt idx="22">
                  <c:v>85.7</c:v>
                </c:pt>
                <c:pt idx="23">
                  <c:v>66.7</c:v>
                </c:pt>
                <c:pt idx="24">
                  <c:v>0</c:v>
                </c:pt>
                <c:pt idx="25">
                  <c:v>50</c:v>
                </c:pt>
                <c:pt idx="26">
                  <c:v>75</c:v>
                </c:pt>
                <c:pt idx="27">
                  <c:v>100</c:v>
                </c:pt>
                <c:pt idx="28">
                  <c:v>0</c:v>
                </c:pt>
                <c:pt idx="29">
                  <c:v>100</c:v>
                </c:pt>
                <c:pt idx="30">
                  <c:v>73.5</c:v>
                </c:pt>
              </c:numCache>
            </c:numRef>
          </c:val>
        </c:ser>
        <c:dLbls>
          <c:showVal val="1"/>
        </c:dLbls>
        <c:overlap val="-25"/>
        <c:axId val="43328256"/>
        <c:axId val="43329792"/>
      </c:barChart>
      <c:catAx>
        <c:axId val="43328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329792"/>
        <c:crosses val="autoZero"/>
        <c:auto val="1"/>
        <c:lblAlgn val="ctr"/>
        <c:lblOffset val="100"/>
      </c:catAx>
      <c:valAx>
        <c:axId val="43329792"/>
        <c:scaling>
          <c:orientation val="minMax"/>
        </c:scaling>
        <c:delete val="1"/>
        <c:axPos val="l"/>
        <c:numFmt formatCode="General" sourceLinked="1"/>
        <c:tickLblPos val="none"/>
        <c:crossAx val="43328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19034339457568"/>
          <c:y val="1.7353579175704993E-2"/>
          <c:w val="0.52924868766404209"/>
          <c:h val="6.809161869950639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28147449225263E-2"/>
          <c:y val="5.9957173447537489E-2"/>
          <c:w val="0.90716532649749648"/>
          <c:h val="0.5814409280210421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1B44A"/>
            </a:solidFill>
            <a:ln>
              <a:solidFill>
                <a:schemeClr val="accent5">
                  <a:lumMod val="75000"/>
                </a:schemeClr>
              </a:solidFill>
            </a:ln>
          </c:spPr>
          <c:dPt>
            <c:idx val="30"/>
            <c:spPr>
              <a:solidFill>
                <a:srgbClr val="FFCC66"/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200" i="1"/>
                </a:pPr>
                <a:endParaRPr lang="ru-RU"/>
              </a:p>
            </c:txPr>
            <c:showVal val="1"/>
          </c:dLbls>
          <c:cat>
            <c:strRef>
              <c:f>Лист2!$C$2:$C$32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Гарбузовская СОШ</c:v>
                </c:pt>
                <c:pt idx="10">
                  <c:v>МОУ Глуховская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Матреногезовская СОШ</c:v>
                </c:pt>
                <c:pt idx="17">
                  <c:v>МОУ Мухоудеровская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Лист2!$D$2:$D$32</c:f>
              <c:numCache>
                <c:formatCode>General</c:formatCode>
                <c:ptCount val="31"/>
                <c:pt idx="0">
                  <c:v>21.1</c:v>
                </c:pt>
                <c:pt idx="1">
                  <c:v>18.7</c:v>
                </c:pt>
                <c:pt idx="2">
                  <c:v>20.5</c:v>
                </c:pt>
                <c:pt idx="3">
                  <c:v>21.6</c:v>
                </c:pt>
                <c:pt idx="4">
                  <c:v>20.9</c:v>
                </c:pt>
                <c:pt idx="5">
                  <c:v>20.6</c:v>
                </c:pt>
                <c:pt idx="6">
                  <c:v>19.2</c:v>
                </c:pt>
                <c:pt idx="7">
                  <c:v>26</c:v>
                </c:pt>
                <c:pt idx="8">
                  <c:v>20.5</c:v>
                </c:pt>
                <c:pt idx="9">
                  <c:v>17</c:v>
                </c:pt>
                <c:pt idx="10">
                  <c:v>21.3</c:v>
                </c:pt>
                <c:pt idx="11">
                  <c:v>20.3</c:v>
                </c:pt>
                <c:pt idx="12">
                  <c:v>20.8</c:v>
                </c:pt>
                <c:pt idx="13">
                  <c:v>21.8</c:v>
                </c:pt>
                <c:pt idx="14">
                  <c:v>22</c:v>
                </c:pt>
                <c:pt idx="15">
                  <c:v>20.399999999999999</c:v>
                </c:pt>
                <c:pt idx="16">
                  <c:v>21.1</c:v>
                </c:pt>
                <c:pt idx="17">
                  <c:v>19.5</c:v>
                </c:pt>
                <c:pt idx="18">
                  <c:v>21.5</c:v>
                </c:pt>
                <c:pt idx="19">
                  <c:v>22.5</c:v>
                </c:pt>
                <c:pt idx="20">
                  <c:v>21.1</c:v>
                </c:pt>
                <c:pt idx="21">
                  <c:v>22.5</c:v>
                </c:pt>
                <c:pt idx="22">
                  <c:v>23.9</c:v>
                </c:pt>
                <c:pt idx="23">
                  <c:v>20.2</c:v>
                </c:pt>
                <c:pt idx="24">
                  <c:v>15</c:v>
                </c:pt>
                <c:pt idx="25">
                  <c:v>18.5</c:v>
                </c:pt>
                <c:pt idx="26">
                  <c:v>20.5</c:v>
                </c:pt>
                <c:pt idx="27">
                  <c:v>20</c:v>
                </c:pt>
                <c:pt idx="28">
                  <c:v>17</c:v>
                </c:pt>
                <c:pt idx="29">
                  <c:v>22</c:v>
                </c:pt>
                <c:pt idx="30">
                  <c:v>20.6</c:v>
                </c:pt>
              </c:numCache>
            </c:numRef>
          </c:val>
        </c:ser>
        <c:dLbls>
          <c:showVal val="1"/>
        </c:dLbls>
        <c:overlap val="-25"/>
        <c:axId val="42997248"/>
        <c:axId val="42998784"/>
      </c:barChart>
      <c:catAx>
        <c:axId val="429972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2998784"/>
        <c:crosses val="autoZero"/>
        <c:auto val="1"/>
        <c:lblAlgn val="ctr"/>
        <c:lblOffset val="100"/>
      </c:catAx>
      <c:valAx>
        <c:axId val="42998784"/>
        <c:scaling>
          <c:orientation val="minMax"/>
        </c:scaling>
        <c:delete val="1"/>
        <c:axPos val="l"/>
        <c:numFmt formatCode="General" sourceLinked="1"/>
        <c:tickLblPos val="none"/>
        <c:crossAx val="42997248"/>
        <c:crosses val="autoZero"/>
        <c:crossBetween val="between"/>
      </c:valAx>
    </c:plotArea>
    <c:plotVisOnly val="1"/>
  </c:chart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Лист3!$D$3:$S$3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10(1-2)</c:v>
                </c:pt>
                <c:pt idx="15">
                  <c:v>10(3)</c:v>
                </c:pt>
              </c:strCache>
            </c:strRef>
          </c:cat>
          <c:val>
            <c:numRef>
              <c:f>Лист3!$D$4:$S$4</c:f>
              <c:numCache>
                <c:formatCode>General</c:formatCode>
                <c:ptCount val="16"/>
                <c:pt idx="0">
                  <c:v>92</c:v>
                </c:pt>
                <c:pt idx="1">
                  <c:v>73</c:v>
                </c:pt>
                <c:pt idx="2">
                  <c:v>73</c:v>
                </c:pt>
                <c:pt idx="3">
                  <c:v>93</c:v>
                </c:pt>
                <c:pt idx="4">
                  <c:v>71</c:v>
                </c:pt>
                <c:pt idx="5">
                  <c:v>95</c:v>
                </c:pt>
                <c:pt idx="6">
                  <c:v>82</c:v>
                </c:pt>
                <c:pt idx="7">
                  <c:v>79</c:v>
                </c:pt>
                <c:pt idx="8">
                  <c:v>36</c:v>
                </c:pt>
                <c:pt idx="9">
                  <c:v>22</c:v>
                </c:pt>
                <c:pt idx="10">
                  <c:v>71</c:v>
                </c:pt>
                <c:pt idx="11">
                  <c:v>73</c:v>
                </c:pt>
                <c:pt idx="12">
                  <c:v>59</c:v>
                </c:pt>
                <c:pt idx="13">
                  <c:v>52</c:v>
                </c:pt>
                <c:pt idx="14">
                  <c:v>84</c:v>
                </c:pt>
                <c:pt idx="15">
                  <c:v>49</c:v>
                </c:pt>
              </c:numCache>
            </c:numRef>
          </c:val>
        </c:ser>
        <c:dLbls>
          <c:showVal val="1"/>
        </c:dLbls>
        <c:overlap val="-25"/>
        <c:axId val="43014016"/>
        <c:axId val="43015552"/>
      </c:barChart>
      <c:catAx>
        <c:axId val="43014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015552"/>
        <c:crosses val="autoZero"/>
        <c:auto val="1"/>
        <c:lblAlgn val="ctr"/>
        <c:lblOffset val="100"/>
      </c:catAx>
      <c:valAx>
        <c:axId val="43015552"/>
        <c:scaling>
          <c:orientation val="minMax"/>
        </c:scaling>
        <c:delete val="1"/>
        <c:axPos val="l"/>
        <c:numFmt formatCode="General" sourceLinked="1"/>
        <c:tickLblPos val="none"/>
        <c:crossAx val="430140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2163742690058492E-2"/>
          <c:y val="5.8603958288997657E-2"/>
          <c:w val="0.95321637426900552"/>
          <c:h val="0.7371265753942919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Лист1!$D$8:$D$11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Лист1!$E$8:$E$11</c:f>
              <c:numCache>
                <c:formatCode>General</c:formatCode>
                <c:ptCount val="4"/>
                <c:pt idx="0">
                  <c:v>23</c:v>
                </c:pt>
                <c:pt idx="1">
                  <c:v>46.7</c:v>
                </c:pt>
                <c:pt idx="2">
                  <c:v>29.4</c:v>
                </c:pt>
                <c:pt idx="3">
                  <c:v>0.8</c:v>
                </c:pt>
              </c:numCache>
            </c:numRef>
          </c:val>
        </c:ser>
        <c:axId val="77135872"/>
        <c:axId val="77137408"/>
      </c:barChart>
      <c:catAx>
        <c:axId val="77135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37408"/>
        <c:crosses val="autoZero"/>
        <c:auto val="1"/>
        <c:lblAlgn val="ctr"/>
        <c:lblOffset val="100"/>
      </c:catAx>
      <c:valAx>
        <c:axId val="77137408"/>
        <c:scaling>
          <c:orientation val="minMax"/>
        </c:scaling>
        <c:delete val="1"/>
        <c:axPos val="l"/>
        <c:numFmt formatCode="General" sourceLinked="1"/>
        <c:tickLblPos val="none"/>
        <c:crossAx val="77135872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652467163649271"/>
          <c:y val="0.12610068478282321"/>
          <c:w val="0.83785587504438352"/>
          <c:h val="0.81876147060564863"/>
        </c:manualLayout>
      </c:layout>
      <c:barChart>
        <c:barDir val="bar"/>
        <c:grouping val="clustered"/>
        <c:ser>
          <c:idx val="0"/>
          <c:order val="0"/>
          <c:tx>
            <c:strRef>
              <c:f>Лист1!$H$121</c:f>
              <c:strCache>
                <c:ptCount val="1"/>
                <c:pt idx="0">
                  <c:v>2017 г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rgbClr val="008000"/>
                </a:solidFill>
              </a:ln>
            </c:spPr>
          </c:dPt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rgbClr val="669900"/>
                </a:solidFill>
              </a:ln>
            </c:spPr>
          </c:dPt>
          <c:dPt>
            <c:idx val="3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Лист1!$G$122:$G$125</c:f>
              <c:strCache>
                <c:ptCount val="4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  <c:pt idx="3">
                  <c:v>на "2"</c:v>
                </c:pt>
              </c:strCache>
            </c:strRef>
          </c:cat>
          <c:val>
            <c:numRef>
              <c:f>Лист1!$H$122:$H$125</c:f>
              <c:numCache>
                <c:formatCode>General</c:formatCode>
                <c:ptCount val="4"/>
                <c:pt idx="0">
                  <c:v>23</c:v>
                </c:pt>
                <c:pt idx="1">
                  <c:v>46.7</c:v>
                </c:pt>
                <c:pt idx="2">
                  <c:v>29.4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Лист1!$I$121</c:f>
              <c:strCache>
                <c:ptCount val="1"/>
                <c:pt idx="0">
                  <c:v>2016 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Лист1!$G$122:$G$125</c:f>
              <c:strCache>
                <c:ptCount val="4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  <c:pt idx="3">
                  <c:v>на "2"</c:v>
                </c:pt>
              </c:strCache>
            </c:strRef>
          </c:cat>
          <c:val>
            <c:numRef>
              <c:f>Лист1!$I$122:$I$125</c:f>
              <c:numCache>
                <c:formatCode>General</c:formatCode>
                <c:ptCount val="4"/>
                <c:pt idx="0">
                  <c:v>34.700000000000003</c:v>
                </c:pt>
                <c:pt idx="1">
                  <c:v>41.3</c:v>
                </c:pt>
                <c:pt idx="2">
                  <c:v>22.5</c:v>
                </c:pt>
                <c:pt idx="3">
                  <c:v>1.5</c:v>
                </c:pt>
              </c:numCache>
            </c:numRef>
          </c:val>
        </c:ser>
        <c:gapWidth val="125"/>
        <c:overlap val="-27"/>
        <c:axId val="37563776"/>
        <c:axId val="37577856"/>
      </c:barChart>
      <c:catAx>
        <c:axId val="37563776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77856"/>
        <c:crosses val="autoZero"/>
        <c:auto val="1"/>
        <c:lblAlgn val="ctr"/>
        <c:lblOffset val="100"/>
      </c:catAx>
      <c:valAx>
        <c:axId val="37577856"/>
        <c:scaling>
          <c:orientation val="minMax"/>
        </c:scaling>
        <c:delete val="1"/>
        <c:axPos val="t"/>
        <c:numFmt formatCode="General" sourceLinked="1"/>
        <c:tickLblPos val="none"/>
        <c:crossAx val="3756377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t"/>
      <c:layout>
        <c:manualLayout>
          <c:xMode val="edge"/>
          <c:yMode val="edge"/>
          <c:x val="0.11840157480314972"/>
          <c:y val="2.7777777777778442E-2"/>
          <c:w val="0.82430796150481189"/>
          <c:h val="8.3717191601050026E-2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8508914216555171E-2"/>
          <c:y val="0.17440319960004999"/>
          <c:w val="0.95738363536754367"/>
          <c:h val="0.631728256190201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Лист1!$C$5:$F$5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24.4</c:v>
                </c:pt>
                <c:pt idx="2">
                  <c:v>48.2</c:v>
                </c:pt>
                <c:pt idx="3">
                  <c:v>26.2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Лист1!$C$5:$F$5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0.8</c:v>
                </c:pt>
                <c:pt idx="1">
                  <c:v>29.4</c:v>
                </c:pt>
                <c:pt idx="2">
                  <c:v>46.7</c:v>
                </c:pt>
                <c:pt idx="3">
                  <c:v>23.2</c:v>
                </c:pt>
              </c:numCache>
            </c:numRef>
          </c:val>
        </c:ser>
        <c:gapWidth val="181"/>
        <c:overlap val="-36"/>
        <c:axId val="37603200"/>
        <c:axId val="37604736"/>
      </c:barChart>
      <c:catAx>
        <c:axId val="37603200"/>
        <c:scaling>
          <c:orientation val="maxMin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604736"/>
        <c:crosses val="autoZero"/>
        <c:auto val="1"/>
        <c:lblAlgn val="ctr"/>
        <c:lblOffset val="100"/>
      </c:catAx>
      <c:valAx>
        <c:axId val="37604736"/>
        <c:scaling>
          <c:orientation val="minMax"/>
        </c:scaling>
        <c:delete val="1"/>
        <c:axPos val="r"/>
        <c:numFmt formatCode="General" sourceLinked="1"/>
        <c:tickLblPos val="none"/>
        <c:crossAx val="37603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4848732244076699E-2"/>
          <c:y val="3.6697230033359812E-2"/>
          <c:w val="0.89575046638952016"/>
          <c:h val="0.1228312153766212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835106187614604E-2"/>
          <c:y val="1.9093078758949885E-2"/>
          <c:w val="0.91268301365452043"/>
          <c:h val="0.646984586216910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Лист1!$C$73:$C$103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МБОУ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Лист1!$D$73:$D$103</c:f>
              <c:numCache>
                <c:formatCode>General</c:formatCode>
                <c:ptCount val="31"/>
                <c:pt idx="0">
                  <c:v>70.2</c:v>
                </c:pt>
                <c:pt idx="1">
                  <c:v>85.1</c:v>
                </c:pt>
                <c:pt idx="2">
                  <c:v>66.7</c:v>
                </c:pt>
                <c:pt idx="3">
                  <c:v>70.2</c:v>
                </c:pt>
                <c:pt idx="4">
                  <c:v>68.099999999999994</c:v>
                </c:pt>
                <c:pt idx="5">
                  <c:v>80</c:v>
                </c:pt>
                <c:pt idx="6">
                  <c:v>61.7</c:v>
                </c:pt>
                <c:pt idx="7">
                  <c:v>100</c:v>
                </c:pt>
                <c:pt idx="8">
                  <c:v>75</c:v>
                </c:pt>
                <c:pt idx="9">
                  <c:v>70</c:v>
                </c:pt>
                <c:pt idx="10">
                  <c:v>66.7</c:v>
                </c:pt>
                <c:pt idx="11">
                  <c:v>80</c:v>
                </c:pt>
                <c:pt idx="12">
                  <c:v>65.400000000000006</c:v>
                </c:pt>
                <c:pt idx="13">
                  <c:v>71.400000000000006</c:v>
                </c:pt>
                <c:pt idx="14">
                  <c:v>71.400000000000006</c:v>
                </c:pt>
                <c:pt idx="15">
                  <c:v>58.3</c:v>
                </c:pt>
                <c:pt idx="16">
                  <c:v>60</c:v>
                </c:pt>
                <c:pt idx="17">
                  <c:v>63.6</c:v>
                </c:pt>
                <c:pt idx="18">
                  <c:v>100</c:v>
                </c:pt>
                <c:pt idx="19">
                  <c:v>72.7</c:v>
                </c:pt>
                <c:pt idx="20">
                  <c:v>69.2</c:v>
                </c:pt>
                <c:pt idx="21">
                  <c:v>50</c:v>
                </c:pt>
                <c:pt idx="22">
                  <c:v>81.3</c:v>
                </c:pt>
                <c:pt idx="23">
                  <c:v>80</c:v>
                </c:pt>
                <c:pt idx="24">
                  <c:v>0</c:v>
                </c:pt>
                <c:pt idx="25">
                  <c:v>50</c:v>
                </c:pt>
                <c:pt idx="26">
                  <c:v>50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69.900000000000006</c:v>
                </c:pt>
              </c:numCache>
            </c:numRef>
          </c:val>
        </c:ser>
        <c:dLbls>
          <c:showVal val="1"/>
        </c:dLbls>
        <c:axId val="37840384"/>
        <c:axId val="37841920"/>
      </c:barChart>
      <c:catAx>
        <c:axId val="37840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41920"/>
        <c:crosses val="autoZero"/>
        <c:auto val="1"/>
        <c:lblAlgn val="ctr"/>
        <c:lblOffset val="100"/>
      </c:catAx>
      <c:valAx>
        <c:axId val="37841920"/>
        <c:scaling>
          <c:orientation val="minMax"/>
        </c:scaling>
        <c:delete val="1"/>
        <c:axPos val="l"/>
        <c:numFmt formatCode="General" sourceLinked="1"/>
        <c:tickLblPos val="none"/>
        <c:crossAx val="37840384"/>
        <c:crosses val="autoZero"/>
        <c:crossBetween val="between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854246175933399E-2"/>
          <c:y val="7.8118074607189947E-2"/>
          <c:w val="0.89609336847677568"/>
          <c:h val="0.5318442773838794"/>
        </c:manualLayout>
      </c:layout>
      <c:barChart>
        <c:barDir val="col"/>
        <c:grouping val="clustered"/>
        <c:ser>
          <c:idx val="0"/>
          <c:order val="0"/>
          <c:tx>
            <c:v>качество(2017 г)</c:v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-9.855684618092535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8159098908834951E-3"/>
                  <c:y val="5.7595392368610509E-3"/>
                </c:manualLayout>
              </c:layout>
              <c:showVal val="1"/>
            </c:dLbl>
            <c:dLbl>
              <c:idx val="3"/>
              <c:layout>
                <c:manualLayout>
                  <c:x val="-7.0397747272087424E-3"/>
                  <c:y val="-8.6393088552915685E-3"/>
                </c:manualLayout>
              </c:layout>
              <c:showVal val="1"/>
            </c:dLbl>
            <c:dLbl>
              <c:idx val="6"/>
              <c:layout>
                <c:manualLayout>
                  <c:x val="-5.631819781767051E-3"/>
                  <c:y val="-2.0158387329013691E-2"/>
                </c:manualLayout>
              </c:layout>
              <c:showVal val="1"/>
            </c:dLbl>
            <c:dLbl>
              <c:idx val="8"/>
              <c:layout>
                <c:manualLayout>
                  <c:x val="-8.447729672650471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2.8159098908834951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-4.2238648363252355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1.1263639563533987E-2"/>
                  <c:y val="-5.7595392368610509E-3"/>
                </c:manualLayout>
              </c:layout>
              <c:showVal val="1"/>
            </c:dLbl>
            <c:dLbl>
              <c:idx val="17"/>
              <c:layout>
                <c:manualLayout>
                  <c:x val="-1.407954945441746E-2"/>
                  <c:y val="-1.1519078473722105E-2"/>
                </c:manualLayout>
              </c:layout>
              <c:showVal val="1"/>
            </c:dLbl>
            <c:dLbl>
              <c:idx val="25"/>
              <c:layout>
                <c:manualLayout>
                  <c:x val="-5.631819781767051E-3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-5.631819781767051E-3"/>
                  <c:y val="0"/>
                </c:manualLayout>
              </c:layout>
              <c:showVal val="1"/>
            </c:dLbl>
            <c:dLbl>
              <c:idx val="30"/>
              <c:layout>
                <c:manualLayout>
                  <c:x val="-8.447729672650368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Лист1!$B$82:$B$112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МБОУ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Лист1!$C$82:$C$112</c:f>
              <c:numCache>
                <c:formatCode>General</c:formatCode>
                <c:ptCount val="31"/>
                <c:pt idx="0">
                  <c:v>70.2</c:v>
                </c:pt>
                <c:pt idx="1">
                  <c:v>85.1</c:v>
                </c:pt>
                <c:pt idx="2">
                  <c:v>66.7</c:v>
                </c:pt>
                <c:pt idx="3">
                  <c:v>70.2</c:v>
                </c:pt>
                <c:pt idx="4">
                  <c:v>68.099999999999994</c:v>
                </c:pt>
                <c:pt idx="5">
                  <c:v>80</c:v>
                </c:pt>
                <c:pt idx="6">
                  <c:v>61.7</c:v>
                </c:pt>
                <c:pt idx="7">
                  <c:v>100</c:v>
                </c:pt>
                <c:pt idx="8">
                  <c:v>75</c:v>
                </c:pt>
                <c:pt idx="9">
                  <c:v>70</c:v>
                </c:pt>
                <c:pt idx="10">
                  <c:v>66.7</c:v>
                </c:pt>
                <c:pt idx="11">
                  <c:v>80</c:v>
                </c:pt>
                <c:pt idx="12">
                  <c:v>65.400000000000006</c:v>
                </c:pt>
                <c:pt idx="13">
                  <c:v>71.400000000000006</c:v>
                </c:pt>
                <c:pt idx="14">
                  <c:v>71.400000000000006</c:v>
                </c:pt>
                <c:pt idx="15">
                  <c:v>58.3</c:v>
                </c:pt>
                <c:pt idx="16">
                  <c:v>60</c:v>
                </c:pt>
                <c:pt idx="17">
                  <c:v>63.6</c:v>
                </c:pt>
                <c:pt idx="18">
                  <c:v>100</c:v>
                </c:pt>
                <c:pt idx="19">
                  <c:v>72.7</c:v>
                </c:pt>
                <c:pt idx="20">
                  <c:v>69.2</c:v>
                </c:pt>
                <c:pt idx="21">
                  <c:v>50</c:v>
                </c:pt>
                <c:pt idx="22">
                  <c:v>81.3</c:v>
                </c:pt>
                <c:pt idx="23">
                  <c:v>80</c:v>
                </c:pt>
                <c:pt idx="24">
                  <c:v>0</c:v>
                </c:pt>
                <c:pt idx="25">
                  <c:v>50</c:v>
                </c:pt>
                <c:pt idx="26">
                  <c:v>50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69.900000000000006</c:v>
                </c:pt>
              </c:numCache>
            </c:numRef>
          </c:val>
        </c:ser>
        <c:ser>
          <c:idx val="1"/>
          <c:order val="1"/>
          <c:tx>
            <c:v>качество(2016 г)</c:v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7"/>
              <c:layout/>
              <c:showVal val="1"/>
            </c:dLbl>
            <c:dLbl>
              <c:idx val="24"/>
              <c:layout/>
              <c:showVal val="1"/>
            </c:dLbl>
            <c:delete val="1"/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Лист1!$B$82:$B$112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МБОУ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Лист1!$D$82:$D$112</c:f>
              <c:numCache>
                <c:formatCode>General</c:formatCode>
                <c:ptCount val="31"/>
                <c:pt idx="0">
                  <c:v>77.8</c:v>
                </c:pt>
                <c:pt idx="1">
                  <c:v>88.7</c:v>
                </c:pt>
                <c:pt idx="2">
                  <c:v>67.599999999999994</c:v>
                </c:pt>
                <c:pt idx="3">
                  <c:v>92.3</c:v>
                </c:pt>
                <c:pt idx="4">
                  <c:v>83.3</c:v>
                </c:pt>
                <c:pt idx="5">
                  <c:v>68.400000000000006</c:v>
                </c:pt>
                <c:pt idx="6">
                  <c:v>71.2</c:v>
                </c:pt>
                <c:pt idx="7">
                  <c:v>33.300000000000004</c:v>
                </c:pt>
                <c:pt idx="8">
                  <c:v>100</c:v>
                </c:pt>
                <c:pt idx="9">
                  <c:v>88.9</c:v>
                </c:pt>
                <c:pt idx="10">
                  <c:v>100</c:v>
                </c:pt>
                <c:pt idx="11">
                  <c:v>100</c:v>
                </c:pt>
                <c:pt idx="12">
                  <c:v>66.7</c:v>
                </c:pt>
                <c:pt idx="13">
                  <c:v>83.3</c:v>
                </c:pt>
                <c:pt idx="14">
                  <c:v>71.400000000000006</c:v>
                </c:pt>
                <c:pt idx="15">
                  <c:v>78.599999999999994</c:v>
                </c:pt>
                <c:pt idx="16">
                  <c:v>55.6</c:v>
                </c:pt>
                <c:pt idx="17">
                  <c:v>75</c:v>
                </c:pt>
                <c:pt idx="18">
                  <c:v>100</c:v>
                </c:pt>
                <c:pt idx="19">
                  <c:v>66.7</c:v>
                </c:pt>
                <c:pt idx="20">
                  <c:v>56.3</c:v>
                </c:pt>
                <c:pt idx="21">
                  <c:v>50</c:v>
                </c:pt>
                <c:pt idx="22">
                  <c:v>75</c:v>
                </c:pt>
                <c:pt idx="23">
                  <c:v>85.7</c:v>
                </c:pt>
                <c:pt idx="24">
                  <c:v>66.7</c:v>
                </c:pt>
                <c:pt idx="25">
                  <c:v>100</c:v>
                </c:pt>
                <c:pt idx="26">
                  <c:v>100</c:v>
                </c:pt>
                <c:pt idx="27">
                  <c:v>80</c:v>
                </c:pt>
                <c:pt idx="28">
                  <c:v>0</c:v>
                </c:pt>
                <c:pt idx="29">
                  <c:v>66.7</c:v>
                </c:pt>
                <c:pt idx="30">
                  <c:v>76</c:v>
                </c:pt>
              </c:numCache>
            </c:numRef>
          </c:val>
        </c:ser>
        <c:gapWidth val="116"/>
        <c:overlap val="-18"/>
        <c:axId val="38383616"/>
        <c:axId val="38385152"/>
      </c:barChart>
      <c:catAx>
        <c:axId val="38383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385152"/>
        <c:crosses val="autoZero"/>
        <c:auto val="1"/>
        <c:lblAlgn val="ctr"/>
        <c:lblOffset val="100"/>
      </c:catAx>
      <c:valAx>
        <c:axId val="38385152"/>
        <c:scaling>
          <c:orientation val="minMax"/>
        </c:scaling>
        <c:delete val="1"/>
        <c:axPos val="l"/>
        <c:numFmt formatCode="General" sourceLinked="1"/>
        <c:tickLblPos val="none"/>
        <c:crossAx val="383836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307933642052698"/>
          <c:y val="1.6736401673640169E-2"/>
          <c:w val="0.79082635371215537"/>
          <c:h val="5.8871747366420819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6.3512471388837602E-2"/>
          <c:y val="5.8741251093613299E-2"/>
          <c:w val="0.93310690802824858"/>
          <c:h val="0.53253656806412697"/>
        </c:manualLayout>
      </c:layout>
      <c:barChart>
        <c:barDir val="col"/>
        <c:grouping val="stacked"/>
        <c:ser>
          <c:idx val="0"/>
          <c:order val="0"/>
          <c:spPr>
            <a:ln>
              <a:solidFill>
                <a:schemeClr val="accent3">
                  <a:lumMod val="50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1.8479033404406538E-2"/>
                  <c:y val="-0.20370188101487316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9.8617150468131784E-3"/>
                  <c:y val="-0.22515474628171475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3.9987911958766229E-3"/>
                  <c:y val="-0.2252487970253718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2107157699037620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2643923240938183E-3"/>
                  <c:y val="-0.20117399387576554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6858564321251156E-3"/>
                  <c:y val="-0.19617563429571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1.279317697228145E-2"/>
                  <c:y val="-0.20087817147856518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7.1073205401563618E-3"/>
                  <c:y val="-0.2652307524059492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8.5287846481876366E-3"/>
                  <c:y val="-0.23151301399825019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"/>
                  <c:y val="-0.23925056279630721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"/>
                  <c:y val="-0.22006084524294273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4.2643923240938183E-3"/>
                  <c:y val="-0.22138478783902016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0"/>
                  <c:y val="-0.20204368985126864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0"/>
                  <c:y val="-0.21974108705161857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0"/>
                  <c:y val="-0.21567530621172354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0"/>
                  <c:y val="-0.23609790492209684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1.4214641080312722E-3"/>
                  <c:y val="-0.18515802712160981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-3.1085293442797272E-3"/>
                  <c:y val="-0.20845199037620299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0"/>
                  <c:y val="-0.22721429352580932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0"/>
                  <c:y val="-0.23018181321084863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1.4214641080312722E-3"/>
                  <c:y val="-0.20548447069116366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2.8429282160625448E-3"/>
                  <c:y val="-0.2000754593175853"/>
                </c:manualLayout>
              </c:layout>
              <c:dLblPos val="ctr"/>
              <c:showVal val="1"/>
            </c:dLbl>
            <c:dLbl>
              <c:idx val="22"/>
              <c:layout>
                <c:manualLayout>
                  <c:x val="-1.1548780283061636E-2"/>
                  <c:y val="-0.22171396544181979"/>
                </c:manualLayout>
              </c:layout>
              <c:dLblPos val="ctr"/>
              <c:showVal val="1"/>
            </c:dLbl>
            <c:dLbl>
              <c:idx val="23"/>
              <c:layout>
                <c:manualLayout>
                  <c:x val="8.5287846481876366E-3"/>
                  <c:y val="-0.21784995625546813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0"/>
                  <c:y val="-0.15354549431321091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1.4214641080312722E-3"/>
                  <c:y val="-0.18951963035870523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8.5287846481877389E-3"/>
                  <c:y val="-0.21476706036745413"/>
                </c:manualLayout>
              </c:layout>
              <c:dLblPos val="ctr"/>
              <c:showVal val="1"/>
            </c:dLbl>
            <c:dLbl>
              <c:idx val="27"/>
              <c:layout>
                <c:manualLayout>
                  <c:x val="8.5287846481876366E-3"/>
                  <c:y val="-0.23658081802274716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-1.5099978174368954E-3"/>
                  <c:y val="-0.1933327865266842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-1.5099978174369995E-3"/>
                  <c:y val="-0.21461614173228352"/>
                </c:manualLayout>
              </c:layout>
              <c:dLblPos val="ctr"/>
              <c:showVal val="1"/>
            </c:dLbl>
            <c:dLbl>
              <c:idx val="30"/>
              <c:layout>
                <c:manualLayout>
                  <c:x val="0"/>
                  <c:y val="-0.2503278586668413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Лист1!$A$4:$A$34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 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МБОУ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Лист1!$B$4:$B$34</c:f>
              <c:numCache>
                <c:formatCode>General</c:formatCode>
                <c:ptCount val="31"/>
                <c:pt idx="0">
                  <c:v>27.9</c:v>
                </c:pt>
                <c:pt idx="1">
                  <c:v>29.8</c:v>
                </c:pt>
                <c:pt idx="2">
                  <c:v>29.4</c:v>
                </c:pt>
                <c:pt idx="3">
                  <c:v>28.4</c:v>
                </c:pt>
                <c:pt idx="4">
                  <c:v>27.1</c:v>
                </c:pt>
                <c:pt idx="5">
                  <c:v>25.9</c:v>
                </c:pt>
                <c:pt idx="6">
                  <c:v>27.5</c:v>
                </c:pt>
                <c:pt idx="7">
                  <c:v>35</c:v>
                </c:pt>
                <c:pt idx="8">
                  <c:v>30.3</c:v>
                </c:pt>
                <c:pt idx="9">
                  <c:v>29.5</c:v>
                </c:pt>
                <c:pt idx="10">
                  <c:v>28.3</c:v>
                </c:pt>
                <c:pt idx="11">
                  <c:v>28.4</c:v>
                </c:pt>
                <c:pt idx="12">
                  <c:v>27.2</c:v>
                </c:pt>
                <c:pt idx="13">
                  <c:v>29.6</c:v>
                </c:pt>
                <c:pt idx="14">
                  <c:v>28.6</c:v>
                </c:pt>
                <c:pt idx="15">
                  <c:v>27.1</c:v>
                </c:pt>
                <c:pt idx="16">
                  <c:v>23.4</c:v>
                </c:pt>
                <c:pt idx="17">
                  <c:v>26.6</c:v>
                </c:pt>
                <c:pt idx="18">
                  <c:v>28.7</c:v>
                </c:pt>
                <c:pt idx="19">
                  <c:v>28.7</c:v>
                </c:pt>
                <c:pt idx="20">
                  <c:v>27.7</c:v>
                </c:pt>
                <c:pt idx="21">
                  <c:v>25</c:v>
                </c:pt>
                <c:pt idx="22">
                  <c:v>30.4</c:v>
                </c:pt>
                <c:pt idx="23">
                  <c:v>29.4</c:v>
                </c:pt>
                <c:pt idx="24">
                  <c:v>19</c:v>
                </c:pt>
                <c:pt idx="25">
                  <c:v>24</c:v>
                </c:pt>
                <c:pt idx="26">
                  <c:v>27.5</c:v>
                </c:pt>
                <c:pt idx="27">
                  <c:v>32</c:v>
                </c:pt>
                <c:pt idx="28">
                  <c:v>25</c:v>
                </c:pt>
                <c:pt idx="29">
                  <c:v>27.5</c:v>
                </c:pt>
                <c:pt idx="30">
                  <c:v>28.1</c:v>
                </c:pt>
              </c:numCache>
            </c:numRef>
          </c:val>
        </c:ser>
        <c:overlap val="100"/>
        <c:axId val="42828928"/>
        <c:axId val="42830464"/>
      </c:barChart>
      <c:catAx>
        <c:axId val="428289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830464"/>
        <c:crosses val="autoZero"/>
        <c:auto val="1"/>
        <c:lblAlgn val="ctr"/>
        <c:lblOffset val="100"/>
      </c:catAx>
      <c:valAx>
        <c:axId val="42830464"/>
        <c:scaling>
          <c:orientation val="minMax"/>
        </c:scaling>
        <c:delete val="1"/>
        <c:axPos val="l"/>
        <c:numFmt formatCode="General" sourceLinked="1"/>
        <c:tickLblPos val="none"/>
        <c:crossAx val="4282892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"/>
          <c:y val="3.8837875226411106E-2"/>
          <c:w val="0.94179977539686865"/>
          <c:h val="0.8207643598656448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-0.34295115052366026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-0.43815080396504419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3798622939122983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4646955635399944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4485067910200590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3.447695636586688E-17"/>
                  <c:y val="-0.42130683179166389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0.44332879749255238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-0.35589613434243361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-0.36042952883316781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"/>
                  <c:y val="-0.35395194047346035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"/>
                  <c:y val="-0.40770685217746139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0"/>
                  <c:y val="-0.39021828096731165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6.8953912731733735E-17"/>
                  <c:y val="-0.33258497056800618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0"/>
                  <c:y val="-0.39605127029024939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0"/>
                  <c:y val="-0.38762928420355641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0"/>
                  <c:y val="-0.37791810004331988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0"/>
                  <c:y val="-0.36237372270213797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0"/>
                  <c:y val="-0.42712962821395239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0"/>
                  <c:y val="-0.28077425273297146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0"/>
                  <c:y val="-0.23803012002140544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Лист1!$D$43:$W$43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Лист1!$D$44:$W$44</c:f>
              <c:numCache>
                <c:formatCode>General</c:formatCode>
                <c:ptCount val="20"/>
                <c:pt idx="0">
                  <c:v>68</c:v>
                </c:pt>
                <c:pt idx="1">
                  <c:v>89</c:v>
                </c:pt>
                <c:pt idx="2">
                  <c:v>75</c:v>
                </c:pt>
                <c:pt idx="3">
                  <c:v>92</c:v>
                </c:pt>
                <c:pt idx="4">
                  <c:v>89</c:v>
                </c:pt>
                <c:pt idx="5">
                  <c:v>83</c:v>
                </c:pt>
                <c:pt idx="6">
                  <c:v>89</c:v>
                </c:pt>
                <c:pt idx="7">
                  <c:v>68</c:v>
                </c:pt>
                <c:pt idx="8">
                  <c:v>69</c:v>
                </c:pt>
                <c:pt idx="9">
                  <c:v>67</c:v>
                </c:pt>
                <c:pt idx="10">
                  <c:v>80</c:v>
                </c:pt>
                <c:pt idx="11">
                  <c:v>75</c:v>
                </c:pt>
                <c:pt idx="12">
                  <c:v>64</c:v>
                </c:pt>
                <c:pt idx="13">
                  <c:v>78</c:v>
                </c:pt>
                <c:pt idx="14">
                  <c:v>75</c:v>
                </c:pt>
                <c:pt idx="15">
                  <c:v>74</c:v>
                </c:pt>
                <c:pt idx="16">
                  <c:v>70</c:v>
                </c:pt>
                <c:pt idx="17">
                  <c:v>82</c:v>
                </c:pt>
                <c:pt idx="18">
                  <c:v>52</c:v>
                </c:pt>
                <c:pt idx="19">
                  <c:v>42</c:v>
                </c:pt>
              </c:numCache>
            </c:numRef>
          </c:val>
        </c:ser>
        <c:overlap val="100"/>
        <c:axId val="42751488"/>
        <c:axId val="42753024"/>
      </c:barChart>
      <c:catAx>
        <c:axId val="42751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753024"/>
        <c:crosses val="autoZero"/>
        <c:auto val="1"/>
        <c:lblAlgn val="ctr"/>
        <c:lblOffset val="100"/>
      </c:catAx>
      <c:valAx>
        <c:axId val="42753024"/>
        <c:scaling>
          <c:orientation val="minMax"/>
        </c:scaling>
        <c:delete val="1"/>
        <c:axPos val="l"/>
        <c:numFmt formatCode="General" sourceLinked="1"/>
        <c:tickLblPos val="none"/>
        <c:crossAx val="42751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732470334412063E-2"/>
          <c:y val="6.1068702290076327E-2"/>
          <c:w val="0.94679668513658333"/>
          <c:h val="0.77872332752299511"/>
        </c:manualLayout>
      </c:layout>
      <c:barChart>
        <c:barDir val="col"/>
        <c:grouping val="clustered"/>
        <c:ser>
          <c:idx val="0"/>
          <c:order val="0"/>
          <c:tx>
            <c:strRef>
              <c:f>Лист1!$N$37</c:f>
              <c:strCache>
                <c:ptCount val="1"/>
                <c:pt idx="0">
                  <c:v>процент учащихся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/>
                      <a:t>4</a:t>
                    </a:r>
                    <a:r>
                      <a:rPr lang="en-US"/>
                      <a:t>8,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1,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Лист1!$O$36:$R$36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Лист1!$O$37:$R$37</c:f>
              <c:numCache>
                <c:formatCode>General</c:formatCode>
                <c:ptCount val="4"/>
                <c:pt idx="0">
                  <c:v>48.3</c:v>
                </c:pt>
                <c:pt idx="1">
                  <c:v>31.8</c:v>
                </c:pt>
                <c:pt idx="2">
                  <c:v>19.5</c:v>
                </c:pt>
                <c:pt idx="3">
                  <c:v>0.4</c:v>
                </c:pt>
              </c:numCache>
            </c:numRef>
          </c:val>
        </c:ser>
        <c:axId val="42932480"/>
        <c:axId val="42958848"/>
      </c:barChart>
      <c:catAx>
        <c:axId val="4293248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2958848"/>
        <c:crosses val="autoZero"/>
        <c:auto val="1"/>
        <c:lblAlgn val="ctr"/>
        <c:lblOffset val="100"/>
      </c:catAx>
      <c:valAx>
        <c:axId val="42958848"/>
        <c:scaling>
          <c:orientation val="minMax"/>
        </c:scaling>
        <c:delete val="1"/>
        <c:axPos val="l"/>
        <c:numFmt formatCode="General" sourceLinked="1"/>
        <c:tickLblPos val="none"/>
        <c:crossAx val="4293248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c:spPr>
    </c:plotArea>
    <c:plotVisOnly val="1"/>
  </c:chart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0.08288</cdr:x>
      <cdr:y>0.25298</cdr:y>
    </cdr:from>
    <cdr:to>
      <cdr:x>0.97309</cdr:x>
      <cdr:y>0.25338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0800000">
          <a:off x="733425" y="1009649"/>
          <a:ext cx="7877176" cy="159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27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2017-05-16T15:12:00Z</dcterms:created>
  <dcterms:modified xsi:type="dcterms:W3CDTF">2017-08-23T06:41:00Z</dcterms:modified>
</cp:coreProperties>
</file>