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5F" w:rsidRDefault="00FA5B5F" w:rsidP="001B1AE2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</w:p>
    <w:p w:rsidR="001B1AE2" w:rsidRPr="006A78D2" w:rsidRDefault="001B1AE2" w:rsidP="001B1AE2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>Муниципальное бюджетное учреждение  «Центр оценки качества образования»</w:t>
      </w:r>
    </w:p>
    <w:p w:rsidR="001B1AE2" w:rsidRPr="006A78D2" w:rsidRDefault="001B1AE2" w:rsidP="001B1AE2">
      <w:pPr>
        <w:spacing w:after="0"/>
        <w:ind w:firstLine="567"/>
        <w:jc w:val="center"/>
        <w:rPr>
          <w:rFonts w:ascii="Bookman Old Style" w:hAnsi="Bookman Old Style"/>
          <w:i/>
          <w:sz w:val="24"/>
          <w:szCs w:val="28"/>
        </w:rPr>
      </w:pPr>
      <w:r w:rsidRPr="006A78D2">
        <w:rPr>
          <w:rFonts w:ascii="Bookman Old Style" w:hAnsi="Bookman Old Style"/>
          <w:i/>
          <w:sz w:val="24"/>
          <w:szCs w:val="28"/>
        </w:rPr>
        <w:t xml:space="preserve"> управления образования администрации Алексеевского района </w:t>
      </w:r>
      <w:r>
        <w:rPr>
          <w:rFonts w:ascii="Bookman Old Style" w:hAnsi="Bookman Old Style"/>
          <w:i/>
          <w:sz w:val="24"/>
          <w:szCs w:val="28"/>
        </w:rPr>
        <w:t xml:space="preserve"> </w:t>
      </w:r>
      <w:r w:rsidRPr="006A78D2">
        <w:rPr>
          <w:rFonts w:ascii="Bookman Old Style" w:hAnsi="Bookman Old Style"/>
          <w:i/>
          <w:sz w:val="24"/>
          <w:szCs w:val="28"/>
        </w:rPr>
        <w:t>Белгородской области</w:t>
      </w:r>
    </w:p>
    <w:p w:rsidR="001B1AE2" w:rsidRPr="004A4327" w:rsidRDefault="001B1AE2" w:rsidP="001B1AE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1AE2" w:rsidRDefault="001B1AE2" w:rsidP="001B1AE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1AE2" w:rsidRDefault="001B1AE2" w:rsidP="001B1AE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1AE2" w:rsidRDefault="001B1AE2" w:rsidP="001B1AE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1AE2" w:rsidRPr="004A4327" w:rsidRDefault="001B1AE2" w:rsidP="001B1AE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1AE2" w:rsidRPr="00FE72D0" w:rsidRDefault="001B1AE2" w:rsidP="001B1AE2">
      <w:pPr>
        <w:spacing w:after="0" w:line="360" w:lineRule="auto"/>
        <w:ind w:firstLine="567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Аналитическая</w:t>
      </w:r>
      <w:r>
        <w:rPr>
          <w:rFonts w:ascii="Bookman Old Style" w:hAnsi="Bookman Old Style"/>
          <w:b/>
          <w:i/>
          <w:sz w:val="40"/>
          <w:szCs w:val="40"/>
        </w:rPr>
        <w:t xml:space="preserve"> 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справка</w:t>
      </w:r>
    </w:p>
    <w:p w:rsidR="001B1AE2" w:rsidRDefault="001B1AE2" w:rsidP="001B1AE2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по результатам   проведения</w:t>
      </w:r>
      <w:r>
        <w:rPr>
          <w:rFonts w:ascii="Bookman Old Style" w:hAnsi="Bookman Old Style"/>
          <w:b/>
          <w:i/>
          <w:sz w:val="40"/>
          <w:szCs w:val="40"/>
        </w:rPr>
        <w:t xml:space="preserve">   </w:t>
      </w:r>
    </w:p>
    <w:p w:rsidR="001B1AE2" w:rsidRDefault="001B1AE2" w:rsidP="001B1AE2">
      <w:pPr>
        <w:spacing w:after="0" w:line="36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всероссийских  проверочных  работ  об</w:t>
      </w:r>
      <w:r w:rsidRPr="00FE72D0">
        <w:rPr>
          <w:rFonts w:ascii="Bookman Old Style" w:hAnsi="Bookman Old Style"/>
          <w:b/>
          <w:i/>
          <w:sz w:val="40"/>
          <w:szCs w:val="40"/>
        </w:rPr>
        <w:t>уча</w:t>
      </w:r>
      <w:r>
        <w:rPr>
          <w:rFonts w:ascii="Bookman Old Style" w:hAnsi="Bookman Old Style"/>
          <w:b/>
          <w:i/>
          <w:sz w:val="40"/>
          <w:szCs w:val="40"/>
        </w:rPr>
        <w:t>ю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щихся </w:t>
      </w:r>
    </w:p>
    <w:p w:rsidR="001B1AE2" w:rsidRDefault="001B1AE2" w:rsidP="001B1AE2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5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-х классов </w:t>
      </w:r>
      <w:r>
        <w:rPr>
          <w:rFonts w:ascii="Bookman Old Style" w:hAnsi="Bookman Old Style"/>
          <w:b/>
          <w:i/>
          <w:sz w:val="40"/>
          <w:szCs w:val="40"/>
        </w:rPr>
        <w:t xml:space="preserve"> общеобразовательных  организаций </w:t>
      </w:r>
    </w:p>
    <w:p w:rsidR="001B1AE2" w:rsidRPr="00FE72D0" w:rsidRDefault="001B1AE2" w:rsidP="001B1AE2">
      <w:pPr>
        <w:spacing w:after="0" w:line="360" w:lineRule="auto"/>
        <w:ind w:hanging="142"/>
        <w:jc w:val="center"/>
        <w:rPr>
          <w:rFonts w:ascii="Bookman Old Style" w:hAnsi="Bookman Old Style"/>
          <w:b/>
          <w:i/>
          <w:sz w:val="40"/>
          <w:szCs w:val="40"/>
        </w:rPr>
      </w:pPr>
      <w:r w:rsidRPr="00FE72D0">
        <w:rPr>
          <w:rFonts w:ascii="Bookman Old Style" w:hAnsi="Bookman Old Style"/>
          <w:b/>
          <w:i/>
          <w:sz w:val="40"/>
          <w:szCs w:val="40"/>
        </w:rPr>
        <w:t>Алексеевского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района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в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201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Pr="00FE72D0">
        <w:rPr>
          <w:rFonts w:ascii="Bookman Old Style" w:hAnsi="Bookman Old Style"/>
          <w:b/>
          <w:i/>
          <w:sz w:val="40"/>
          <w:szCs w:val="40"/>
        </w:rPr>
        <w:t>-201</w:t>
      </w:r>
      <w:r>
        <w:rPr>
          <w:rFonts w:ascii="Bookman Old Style" w:hAnsi="Bookman Old Style"/>
          <w:b/>
          <w:i/>
          <w:sz w:val="40"/>
          <w:szCs w:val="40"/>
        </w:rPr>
        <w:t xml:space="preserve">8 </w:t>
      </w:r>
      <w:r w:rsidRPr="00FE72D0">
        <w:rPr>
          <w:rFonts w:ascii="Bookman Old Style" w:hAnsi="Bookman Old Style"/>
          <w:b/>
          <w:i/>
          <w:sz w:val="40"/>
          <w:szCs w:val="40"/>
        </w:rPr>
        <w:t xml:space="preserve"> учебном году</w:t>
      </w:r>
    </w:p>
    <w:p w:rsidR="001B1AE2" w:rsidRPr="00FE72D0" w:rsidRDefault="001B1AE2" w:rsidP="001B1AE2">
      <w:pPr>
        <w:spacing w:after="0" w:line="360" w:lineRule="auto"/>
        <w:jc w:val="center"/>
        <w:rPr>
          <w:rFonts w:ascii="Bookman Old Style" w:hAnsi="Bookman Old Style"/>
          <w:b/>
          <w:i/>
          <w:sz w:val="36"/>
          <w:szCs w:val="28"/>
        </w:rPr>
      </w:pPr>
    </w:p>
    <w:p w:rsidR="001B1AE2" w:rsidRDefault="001B1AE2" w:rsidP="001B1AE2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B1AE2" w:rsidRDefault="001B1AE2" w:rsidP="001B1AE2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B1AE2" w:rsidRDefault="001B1AE2" w:rsidP="001B1AE2">
      <w:pPr>
        <w:ind w:firstLine="567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1B1AE2" w:rsidRDefault="001B1AE2" w:rsidP="001B1AE2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 xml:space="preserve">Алексеевка, ноябрь  2017 </w:t>
      </w:r>
    </w:p>
    <w:p w:rsidR="0022643A" w:rsidRDefault="0022643A" w:rsidP="001B1AE2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1872D5" w:rsidRDefault="001872D5" w:rsidP="001B1AE2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5A7555" w:rsidRDefault="005A7555" w:rsidP="001B1AE2">
      <w:pPr>
        <w:ind w:firstLine="567"/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1B1AE2" w:rsidRDefault="001872D5" w:rsidP="005A75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1B1AE2" w:rsidRPr="00B42DC5">
        <w:rPr>
          <w:rFonts w:ascii="Times New Roman" w:eastAsia="Calibri" w:hAnsi="Times New Roman" w:cs="Times New Roman"/>
          <w:sz w:val="28"/>
          <w:szCs w:val="28"/>
        </w:rPr>
        <w:t xml:space="preserve">Во исполнение приказа </w:t>
      </w:r>
      <w:r w:rsidR="001B1AE2" w:rsidRPr="001E2B2A">
        <w:rPr>
          <w:rFonts w:ascii="Times New Roman" w:eastAsia="Calibri" w:hAnsi="Times New Roman" w:cs="Times New Roman"/>
          <w:sz w:val="28"/>
          <w:szCs w:val="28"/>
        </w:rPr>
        <w:t>департамента образования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AE2" w:rsidRPr="001E2B2A">
        <w:rPr>
          <w:rFonts w:ascii="Times New Roman" w:eastAsia="Calibri" w:hAnsi="Times New Roman" w:cs="Times New Roman"/>
          <w:sz w:val="28"/>
          <w:szCs w:val="28"/>
        </w:rPr>
        <w:t xml:space="preserve"> Белгородской области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 w:rsidR="001B1AE2">
        <w:rPr>
          <w:rFonts w:ascii="Times New Roman" w:eastAsia="Calibri" w:hAnsi="Times New Roman" w:cs="Times New Roman"/>
          <w:sz w:val="28"/>
          <w:szCs w:val="28"/>
        </w:rPr>
        <w:t>03</w:t>
      </w:r>
      <w:r w:rsidR="005A7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62A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>2017</w:t>
      </w:r>
      <w:r w:rsidR="00C80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>г</w:t>
      </w:r>
      <w:r w:rsidR="00C8062A">
        <w:rPr>
          <w:rFonts w:ascii="Times New Roman" w:eastAsia="Calibri" w:hAnsi="Times New Roman" w:cs="Times New Roman"/>
          <w:sz w:val="28"/>
          <w:szCs w:val="28"/>
        </w:rPr>
        <w:t>ода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1AE2">
        <w:rPr>
          <w:rFonts w:ascii="Times New Roman" w:eastAsia="Calibri" w:hAnsi="Times New Roman" w:cs="Times New Roman"/>
          <w:sz w:val="28"/>
          <w:szCs w:val="28"/>
        </w:rPr>
        <w:t>2800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1D3" w:rsidRPr="00C911D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>«</w:t>
      </w:r>
      <w:r w:rsidR="001B1AE2" w:rsidRPr="00CA058D">
        <w:rPr>
          <w:rFonts w:ascii="Times New Roman" w:eastAsia="Calibri" w:hAnsi="Times New Roman" w:cs="Times New Roman"/>
          <w:sz w:val="28"/>
          <w:szCs w:val="28"/>
        </w:rPr>
        <w:t>О проведении всероссийских проверочных работ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 во  2-х, 5-х </w:t>
      </w:r>
      <w:r w:rsidR="001B1AE2" w:rsidRPr="00CA058D">
        <w:rPr>
          <w:rFonts w:ascii="Times New Roman" w:eastAsia="Calibri" w:hAnsi="Times New Roman" w:cs="Times New Roman"/>
          <w:sz w:val="28"/>
          <w:szCs w:val="28"/>
        </w:rPr>
        <w:t xml:space="preserve">классах общеобразовательных организаций области в 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октябре </w:t>
      </w:r>
      <w:r w:rsidR="001B1AE2" w:rsidRPr="00CA058D">
        <w:rPr>
          <w:rFonts w:ascii="Times New Roman" w:eastAsia="Calibri" w:hAnsi="Times New Roman" w:cs="Times New Roman"/>
          <w:sz w:val="28"/>
          <w:szCs w:val="28"/>
        </w:rPr>
        <w:t>2017 года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 xml:space="preserve">»,  приказа управления образования администрации муниципального района «Алексеевский район и город Алексеевка» Белгородской области от 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09 октября 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>2017 года №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 689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 xml:space="preserve">  «О проведении всероссийских проверочных работ в</w:t>
      </w:r>
      <w:r w:rsidR="001B1AE2">
        <w:rPr>
          <w:rFonts w:ascii="Times New Roman" w:eastAsia="Calibri" w:hAnsi="Times New Roman" w:cs="Times New Roman"/>
          <w:sz w:val="28"/>
          <w:szCs w:val="28"/>
        </w:rPr>
        <w:t>о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AE2">
        <w:rPr>
          <w:rFonts w:ascii="Times New Roman" w:eastAsia="Calibri" w:hAnsi="Times New Roman" w:cs="Times New Roman"/>
          <w:sz w:val="28"/>
          <w:szCs w:val="28"/>
        </w:rPr>
        <w:t>2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>-х, 5-х классах общеобразовательных организаций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proofErr w:type="gramEnd"/>
      <w:r w:rsidR="001B1AE2" w:rsidRPr="00B42DC5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октябре  </w:t>
      </w:r>
      <w:r w:rsidR="001B1AE2" w:rsidRPr="00B42DC5">
        <w:rPr>
          <w:rFonts w:ascii="Times New Roman" w:eastAsia="Calibri" w:hAnsi="Times New Roman" w:cs="Times New Roman"/>
          <w:sz w:val="28"/>
          <w:szCs w:val="28"/>
        </w:rPr>
        <w:t>2017 года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» и в </w:t>
      </w:r>
      <w:r w:rsidR="001B1AE2" w:rsidRPr="00A87EA5">
        <w:rPr>
          <w:rFonts w:ascii="Times New Roman" w:eastAsia="Calibri" w:hAnsi="Times New Roman" w:cs="Times New Roman"/>
          <w:sz w:val="28"/>
          <w:szCs w:val="28"/>
        </w:rPr>
        <w:t xml:space="preserve">целях участия общеобразовательных организаций </w:t>
      </w:r>
      <w:r w:rsidR="001B1AE2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1B1AE2" w:rsidRPr="00A87EA5">
        <w:rPr>
          <w:rFonts w:ascii="Times New Roman" w:eastAsia="Calibri" w:hAnsi="Times New Roman" w:cs="Times New Roman"/>
          <w:sz w:val="28"/>
          <w:szCs w:val="28"/>
        </w:rPr>
        <w:t xml:space="preserve"> в ВПР 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26 октября 2017 года была  проведена </w:t>
      </w:r>
      <w:r w:rsidR="00C8062A" w:rsidRPr="00B42DC5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C8062A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C8062A" w:rsidRPr="00B42DC5">
        <w:rPr>
          <w:rFonts w:ascii="Times New Roman" w:eastAsia="Calibri" w:hAnsi="Times New Roman" w:cs="Times New Roman"/>
          <w:sz w:val="28"/>
          <w:szCs w:val="28"/>
        </w:rPr>
        <w:t xml:space="preserve"> проверочн</w:t>
      </w:r>
      <w:r w:rsidR="00C8062A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C8062A" w:rsidRPr="00B42DC5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C8062A">
        <w:rPr>
          <w:rFonts w:ascii="Times New Roman" w:eastAsia="Calibri" w:hAnsi="Times New Roman" w:cs="Times New Roman"/>
          <w:sz w:val="28"/>
          <w:szCs w:val="28"/>
        </w:rPr>
        <w:t xml:space="preserve">а по русскому языку 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AE2" w:rsidRPr="00A87E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8062A">
        <w:rPr>
          <w:rFonts w:ascii="Times New Roman" w:eastAsia="Calibri" w:hAnsi="Times New Roman" w:cs="Times New Roman"/>
          <w:sz w:val="28"/>
          <w:szCs w:val="28"/>
        </w:rPr>
        <w:t>5</w:t>
      </w:r>
      <w:r w:rsidR="001B1AE2" w:rsidRPr="00A87EA5">
        <w:rPr>
          <w:rFonts w:ascii="Times New Roman" w:eastAsia="Calibri" w:hAnsi="Times New Roman" w:cs="Times New Roman"/>
          <w:sz w:val="28"/>
          <w:szCs w:val="28"/>
        </w:rPr>
        <w:t>-х</w:t>
      </w:r>
      <w:r w:rsidR="001B1AE2"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r w:rsidR="00C806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62A" w:rsidRPr="007D1184" w:rsidRDefault="00C8062A" w:rsidP="005A75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D1184">
        <w:rPr>
          <w:rFonts w:ascii="Times New Roman" w:hAnsi="Times New Roman"/>
          <w:b/>
          <w:bCs/>
          <w:i/>
          <w:sz w:val="28"/>
          <w:szCs w:val="32"/>
        </w:rPr>
        <w:t>Результаты всероссийской проверочной работы обучающихся 5-х классов по русскому языку</w:t>
      </w:r>
      <w:r w:rsidR="005A7555">
        <w:rPr>
          <w:rFonts w:ascii="Times New Roman" w:hAnsi="Times New Roman"/>
          <w:b/>
          <w:bCs/>
          <w:i/>
          <w:sz w:val="28"/>
          <w:szCs w:val="32"/>
        </w:rPr>
        <w:t>.</w:t>
      </w:r>
    </w:p>
    <w:p w:rsidR="001B1AE2" w:rsidRDefault="00C8062A" w:rsidP="005A75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806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ВПР </w:t>
      </w:r>
      <w:r w:rsidRPr="00C8062A">
        <w:rPr>
          <w:rFonts w:ascii="Times New Roman" w:eastAsia="Calibri" w:hAnsi="Times New Roman" w:cs="Times New Roman"/>
          <w:sz w:val="28"/>
          <w:szCs w:val="28"/>
        </w:rPr>
        <w:t>по русскому языку принял</w:t>
      </w:r>
      <w:r w:rsidR="008A634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8062A">
        <w:rPr>
          <w:rFonts w:ascii="Times New Roman" w:eastAsia="Calibri" w:hAnsi="Times New Roman" w:cs="Times New Roman"/>
          <w:sz w:val="28"/>
          <w:szCs w:val="28"/>
        </w:rPr>
        <w:t xml:space="preserve"> участие 5</w:t>
      </w:r>
      <w:r w:rsidR="008A6343">
        <w:rPr>
          <w:rFonts w:ascii="Times New Roman" w:eastAsia="Calibri" w:hAnsi="Times New Roman" w:cs="Times New Roman"/>
          <w:sz w:val="28"/>
          <w:szCs w:val="28"/>
        </w:rPr>
        <w:t>16</w:t>
      </w:r>
      <w:r w:rsidRPr="00C8062A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 w:rsidR="008A6343">
        <w:rPr>
          <w:rFonts w:ascii="Times New Roman" w:eastAsia="Calibri" w:hAnsi="Times New Roman" w:cs="Times New Roman"/>
          <w:sz w:val="28"/>
          <w:szCs w:val="28"/>
        </w:rPr>
        <w:t>х</w:t>
      </w:r>
      <w:r w:rsidRPr="00C8062A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8A6343">
        <w:rPr>
          <w:rFonts w:ascii="Times New Roman" w:eastAsia="Calibri" w:hAnsi="Times New Roman" w:cs="Times New Roman"/>
          <w:sz w:val="28"/>
          <w:szCs w:val="28"/>
        </w:rPr>
        <w:t>5</w:t>
      </w:r>
      <w:r w:rsidRPr="00C8062A">
        <w:rPr>
          <w:rFonts w:ascii="Times New Roman" w:eastAsia="Calibri" w:hAnsi="Times New Roman" w:cs="Times New Roman"/>
          <w:sz w:val="28"/>
          <w:szCs w:val="28"/>
        </w:rPr>
        <w:t xml:space="preserve">-х классов </w:t>
      </w:r>
      <w:r w:rsidRPr="006E2D65">
        <w:rPr>
          <w:rFonts w:ascii="Times New Roman" w:eastAsia="Calibri" w:hAnsi="Times New Roman" w:cs="Times New Roman"/>
          <w:sz w:val="28"/>
          <w:szCs w:val="28"/>
        </w:rPr>
        <w:t>(9</w:t>
      </w:r>
      <w:r w:rsidR="006E2D65">
        <w:rPr>
          <w:rFonts w:ascii="Times New Roman" w:eastAsia="Calibri" w:hAnsi="Times New Roman" w:cs="Times New Roman"/>
          <w:sz w:val="28"/>
          <w:szCs w:val="28"/>
        </w:rPr>
        <w:t>5</w:t>
      </w:r>
      <w:r w:rsidRPr="006E2D65">
        <w:rPr>
          <w:rFonts w:ascii="Times New Roman" w:eastAsia="Calibri" w:hAnsi="Times New Roman" w:cs="Times New Roman"/>
          <w:sz w:val="28"/>
          <w:szCs w:val="28"/>
        </w:rPr>
        <w:t>,</w:t>
      </w:r>
      <w:r w:rsidR="00B368B4">
        <w:rPr>
          <w:rFonts w:ascii="Times New Roman" w:eastAsia="Calibri" w:hAnsi="Times New Roman" w:cs="Times New Roman"/>
          <w:sz w:val="28"/>
          <w:szCs w:val="28"/>
        </w:rPr>
        <w:t>9</w:t>
      </w:r>
      <w:r w:rsidR="006E2D65" w:rsidRPr="006E2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D65">
        <w:rPr>
          <w:rFonts w:ascii="Times New Roman" w:eastAsia="Calibri" w:hAnsi="Times New Roman" w:cs="Times New Roman"/>
          <w:sz w:val="28"/>
          <w:szCs w:val="28"/>
        </w:rPr>
        <w:t>%)</w:t>
      </w:r>
      <w:r w:rsidR="008A6343" w:rsidRPr="006E2D65">
        <w:rPr>
          <w:rFonts w:ascii="Times New Roman" w:eastAsia="Calibri" w:hAnsi="Times New Roman" w:cs="Times New Roman"/>
          <w:sz w:val="28"/>
          <w:szCs w:val="28"/>
        </w:rPr>
        <w:t>.</w:t>
      </w:r>
      <w:r w:rsidR="001973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73CB" w:rsidRPr="001973CB">
        <w:rPr>
          <w:rFonts w:ascii="Times New Roman" w:eastAsia="Calibri" w:hAnsi="Times New Roman" w:cs="Times New Roman"/>
          <w:sz w:val="28"/>
          <w:szCs w:val="28"/>
        </w:rPr>
        <w:t xml:space="preserve">Вся процедура проведения </w:t>
      </w:r>
      <w:r w:rsidR="001973CB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1973CB" w:rsidRPr="001973CB">
        <w:rPr>
          <w:rFonts w:ascii="Times New Roman" w:eastAsia="Calibri" w:hAnsi="Times New Roman" w:cs="Times New Roman"/>
          <w:sz w:val="28"/>
          <w:szCs w:val="28"/>
        </w:rPr>
        <w:t>соответствовала рекомендациям по проведению ВПР.</w:t>
      </w:r>
      <w:r w:rsidR="00197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3CB" w:rsidRPr="001973CB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Министерством образования РФ</w:t>
      </w:r>
      <w:r w:rsidR="001973CB">
        <w:rPr>
          <w:rFonts w:ascii="Times New Roman" w:eastAsia="Calibri" w:hAnsi="Times New Roman" w:cs="Times New Roman"/>
          <w:sz w:val="28"/>
          <w:szCs w:val="28"/>
        </w:rPr>
        <w:t xml:space="preserve">, были </w:t>
      </w:r>
      <w:r w:rsidR="001973CB" w:rsidRPr="001973CB">
        <w:rPr>
          <w:rFonts w:ascii="Times New Roman" w:eastAsia="Calibri" w:hAnsi="Times New Roman" w:cs="Times New Roman"/>
          <w:sz w:val="28"/>
          <w:szCs w:val="28"/>
        </w:rPr>
        <w:t xml:space="preserve"> получены соответствующие ключи для входа в систему </w:t>
      </w:r>
      <w:proofErr w:type="spellStart"/>
      <w:r w:rsidR="001973CB" w:rsidRPr="001973CB">
        <w:rPr>
          <w:rFonts w:ascii="Times New Roman" w:eastAsia="Calibri" w:hAnsi="Times New Roman" w:cs="Times New Roman"/>
          <w:sz w:val="28"/>
          <w:szCs w:val="28"/>
        </w:rPr>
        <w:t>СтатГрад</w:t>
      </w:r>
      <w:proofErr w:type="spellEnd"/>
      <w:r w:rsidR="001973CB" w:rsidRPr="001973CB">
        <w:rPr>
          <w:rFonts w:ascii="Times New Roman" w:eastAsia="Calibri" w:hAnsi="Times New Roman" w:cs="Times New Roman"/>
          <w:sz w:val="28"/>
          <w:szCs w:val="28"/>
        </w:rPr>
        <w:t>, материалы для проведения ВПР, проведены работы и загружены результаты. Нарушений в ходе проведения ВПР не выявлено.</w:t>
      </w:r>
    </w:p>
    <w:p w:rsidR="006E32E8" w:rsidRPr="006E32E8" w:rsidRDefault="006E32E8" w:rsidP="005A7555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2E8">
        <w:rPr>
          <w:rFonts w:ascii="Times New Roman" w:eastAsia="Calibri" w:hAnsi="Times New Roman" w:cs="Times New Roman"/>
          <w:sz w:val="28"/>
          <w:szCs w:val="28"/>
        </w:rPr>
        <w:t>Назначение ВПР по русскому языку – оценить уровень общеобразовательной подготовки обучающихся 5 классов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2E8">
        <w:rPr>
          <w:rFonts w:ascii="Times New Roman" w:eastAsia="Calibri" w:hAnsi="Times New Roman" w:cs="Times New Roman"/>
          <w:sz w:val="28"/>
          <w:szCs w:val="28"/>
        </w:rPr>
        <w:t xml:space="preserve">с требованиями ФГОС. ВПР позволяют осуществить диагностику достижения предметных и </w:t>
      </w:r>
      <w:proofErr w:type="spellStart"/>
      <w:r w:rsidRPr="006E32E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E32E8">
        <w:rPr>
          <w:rFonts w:ascii="Times New Roman" w:eastAsia="Calibri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6E32E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6E32E8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6E32E8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6E32E8">
        <w:rPr>
          <w:rFonts w:ascii="Times New Roman" w:eastAsia="Calibri" w:hAnsi="Times New Roman" w:cs="Times New Roman"/>
          <w:sz w:val="28"/>
          <w:szCs w:val="28"/>
        </w:rPr>
        <w:t xml:space="preserve"> понятиями.</w:t>
      </w:r>
    </w:p>
    <w:p w:rsidR="006E32E8" w:rsidRPr="006E32E8" w:rsidRDefault="006E32E8" w:rsidP="005A7555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32E8">
        <w:rPr>
          <w:rFonts w:ascii="Times New Roman" w:eastAsia="Calibri" w:hAnsi="Times New Roman" w:cs="Times New Roman"/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</w:t>
      </w:r>
      <w:r w:rsidR="00FF1A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32E8">
        <w:rPr>
          <w:rFonts w:ascii="Times New Roman" w:eastAsia="Calibri" w:hAnsi="Times New Roman" w:cs="Times New Roman"/>
          <w:sz w:val="28"/>
          <w:szCs w:val="28"/>
        </w:rPr>
        <w:t xml:space="preserve"> могут быть использованы для оценки личностных результатов обучения. </w:t>
      </w:r>
      <w:proofErr w:type="gramEnd"/>
    </w:p>
    <w:p w:rsidR="001B1AE2" w:rsidRDefault="001B1AE2" w:rsidP="005A75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D5" w:rsidRDefault="001872D5" w:rsidP="005A75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D5" w:rsidRDefault="001872D5" w:rsidP="006E32E8">
      <w:pPr>
        <w:spacing w:after="0" w:line="36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D5" w:rsidRDefault="001872D5" w:rsidP="006E32E8">
      <w:pPr>
        <w:spacing w:after="0" w:line="36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066" w:rsidRPr="000A2FEB" w:rsidRDefault="00D75066" w:rsidP="003F0800">
      <w:pPr>
        <w:spacing w:after="0" w:line="360" w:lineRule="auto"/>
        <w:ind w:left="568"/>
        <w:jc w:val="center"/>
        <w:rPr>
          <w:rFonts w:ascii="Times New Roman" w:eastAsia="Calibri" w:hAnsi="Times New Roman" w:cs="Times New Roman"/>
          <w:b/>
          <w:bCs/>
          <w:i/>
          <w:sz w:val="28"/>
          <w:szCs w:val="32"/>
        </w:rPr>
      </w:pPr>
    </w:p>
    <w:p w:rsidR="001B1AE2" w:rsidRPr="000A2FEB" w:rsidRDefault="006E32E8" w:rsidP="003F0800">
      <w:pPr>
        <w:spacing w:after="0" w:line="360" w:lineRule="auto"/>
        <w:ind w:left="568"/>
        <w:jc w:val="center"/>
        <w:rPr>
          <w:rFonts w:ascii="Times New Roman" w:eastAsia="Calibri" w:hAnsi="Times New Roman" w:cs="Times New Roman"/>
          <w:b/>
          <w:bCs/>
          <w:i/>
          <w:sz w:val="28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32"/>
        </w:rPr>
        <w:t xml:space="preserve"> </w:t>
      </w:r>
      <w:r w:rsidR="001973CB"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 xml:space="preserve">Статистика по отметкам в сравнении: район - область </w:t>
      </w:r>
      <w:r w:rsidR="00B53DA3"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–</w:t>
      </w:r>
      <w:r w:rsidR="001973CB"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 xml:space="preserve"> Р</w:t>
      </w:r>
      <w:r w:rsidR="000C293A">
        <w:rPr>
          <w:rFonts w:ascii="Times New Roman" w:eastAsia="Calibri" w:hAnsi="Times New Roman" w:cs="Times New Roman"/>
          <w:b/>
          <w:bCs/>
          <w:i/>
          <w:sz w:val="28"/>
          <w:szCs w:val="32"/>
        </w:rPr>
        <w:t xml:space="preserve">оссийская </w:t>
      </w:r>
      <w:r w:rsidR="001973CB"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Ф</w:t>
      </w:r>
      <w:r w:rsidR="000C293A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едерация</w:t>
      </w:r>
    </w:p>
    <w:tbl>
      <w:tblPr>
        <w:tblW w:w="15041" w:type="dxa"/>
        <w:tblInd w:w="93" w:type="dxa"/>
        <w:tblLook w:val="04A0"/>
      </w:tblPr>
      <w:tblGrid>
        <w:gridCol w:w="2800"/>
        <w:gridCol w:w="1720"/>
        <w:gridCol w:w="2725"/>
        <w:gridCol w:w="2268"/>
        <w:gridCol w:w="2693"/>
        <w:gridCol w:w="2835"/>
      </w:tblGrid>
      <w:tr w:rsidR="007B1B6D" w:rsidRPr="007B1B6D" w:rsidTr="008F6F3A">
        <w:trPr>
          <w:trHeight w:val="725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</w:rPr>
              <w:t>АТЕ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 xml:space="preserve">Кол-во </w:t>
            </w:r>
            <w:proofErr w:type="spellStart"/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об-ся</w:t>
            </w:r>
            <w:proofErr w:type="spellEnd"/>
          </w:p>
        </w:tc>
        <w:tc>
          <w:tcPr>
            <w:tcW w:w="10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F6F3A" w:rsidRDefault="008F6F3A" w:rsidP="008F6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lang w:val="en-US"/>
              </w:rPr>
            </w:pPr>
          </w:p>
          <w:p w:rsidR="007B1B6D" w:rsidRDefault="007B1B6D" w:rsidP="008F6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lang w:val="en-US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</w:rPr>
              <w:t xml:space="preserve">Распределение групп баллов </w:t>
            </w:r>
            <w:proofErr w:type="gramStart"/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</w:rPr>
              <w:t>в</w:t>
            </w:r>
            <w:proofErr w:type="gramEnd"/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</w:rPr>
              <w:t xml:space="preserve"> %</w:t>
            </w:r>
          </w:p>
          <w:p w:rsidR="00D75066" w:rsidRPr="00D75066" w:rsidRDefault="00D75066" w:rsidP="008F6F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</w:tr>
      <w:tr w:rsidR="007B1B6D" w:rsidRPr="007B1B6D" w:rsidTr="00B53DA3">
        <w:trPr>
          <w:trHeight w:val="30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Pr="007B1B6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Pr="007B1B6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Pr="007B1B6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«</w:t>
            </w:r>
            <w:r w:rsidRPr="007B1B6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</w:rPr>
              <w:t>"</w:t>
            </w:r>
          </w:p>
        </w:tc>
      </w:tr>
      <w:tr w:rsidR="007B1B6D" w:rsidRPr="007B1B6D" w:rsidTr="00B53DA3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1B6D" w:rsidRPr="00615050" w:rsidRDefault="00030CA0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61505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Российская Федерация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1171399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28,3</w:t>
            </w:r>
          </w:p>
          <w:p w:rsidR="00B53DA3" w:rsidRPr="007B1B6D" w:rsidRDefault="00B53DA3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40,2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6,4</w:t>
            </w:r>
          </w:p>
        </w:tc>
      </w:tr>
      <w:tr w:rsidR="007B1B6D" w:rsidRPr="007B1B6D" w:rsidTr="00D7506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B1B6D" w:rsidRPr="00615050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61505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 xml:space="preserve">Белгородская область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14352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30,3</w:t>
            </w:r>
          </w:p>
          <w:p w:rsidR="00B53DA3" w:rsidRPr="007B1B6D" w:rsidRDefault="00B53DA3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41,9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3,5</w:t>
            </w:r>
          </w:p>
        </w:tc>
      </w:tr>
      <w:tr w:rsidR="007B1B6D" w:rsidRPr="007B1B6D" w:rsidTr="00D75066">
        <w:trPr>
          <w:trHeight w:val="5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615050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61505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 xml:space="preserve">Алексеевский район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516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30,4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41,3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24,8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B1B6D" w:rsidRPr="007B1B6D" w:rsidRDefault="007B1B6D" w:rsidP="007B1B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</w:pPr>
            <w:r w:rsidRPr="007B1B6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</w:rPr>
              <w:t>3,5</w:t>
            </w:r>
          </w:p>
        </w:tc>
      </w:tr>
    </w:tbl>
    <w:p w:rsidR="003860DB" w:rsidRDefault="003860DB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3860DB" w:rsidRDefault="00030CA0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030CA0">
        <w:rPr>
          <w:rFonts w:ascii="Times New Roman" w:eastAsia="Calibri" w:hAnsi="Times New Roman" w:cs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744075" cy="2686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166E" w:rsidRDefault="00E8166E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807C29" w:rsidRDefault="00807C29" w:rsidP="006E32E8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1167">
        <w:rPr>
          <w:rFonts w:ascii="Times New Roman" w:eastAsia="Calibri" w:hAnsi="Times New Roman" w:cs="Times New Roman"/>
          <w:sz w:val="28"/>
          <w:szCs w:val="28"/>
        </w:rPr>
        <w:t>В апреле 2016-2017</w:t>
      </w:r>
      <w:r w:rsidR="009E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167">
        <w:rPr>
          <w:rFonts w:ascii="Times New Roman" w:eastAsia="Calibri" w:hAnsi="Times New Roman" w:cs="Times New Roman"/>
          <w:sz w:val="28"/>
          <w:szCs w:val="28"/>
        </w:rPr>
        <w:t>учебного года</w:t>
      </w:r>
      <w:r w:rsidR="00615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51167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051167">
        <w:rPr>
          <w:rFonts w:ascii="Times New Roman" w:eastAsia="Calibri" w:hAnsi="Times New Roman" w:cs="Times New Roman"/>
          <w:sz w:val="28"/>
          <w:szCs w:val="28"/>
        </w:rPr>
        <w:t xml:space="preserve"> 4-х классов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участвовали в ВПР по русскому языку. В октябре 2017-2018 учебного года </w:t>
      </w:r>
      <w:r w:rsidR="009E3FEF"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>
        <w:rPr>
          <w:rFonts w:ascii="Times New Roman" w:eastAsia="Calibri" w:hAnsi="Times New Roman" w:cs="Times New Roman"/>
          <w:sz w:val="28"/>
          <w:szCs w:val="28"/>
        </w:rPr>
        <w:t>же дети, но уже обучающиеся 5-х классов, приняли участие в ВПР по русскому языку.</w:t>
      </w:r>
    </w:p>
    <w:p w:rsidR="001872D5" w:rsidRDefault="001872D5" w:rsidP="006E32E8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2D5" w:rsidRDefault="001872D5" w:rsidP="006E32E8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2D5" w:rsidRDefault="001872D5" w:rsidP="006E32E8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6B0" w:rsidRDefault="00DB36B0" w:rsidP="006E32E8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6B0" w:rsidRDefault="00DB36B0" w:rsidP="006E32E8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29" w:rsidRPr="008F6F3A" w:rsidRDefault="006439F7" w:rsidP="00807C29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28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32"/>
        </w:rPr>
        <w:t xml:space="preserve">    </w:t>
      </w:r>
      <w:r w:rsidR="00807C29"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Статистика по результатам ВПР</w:t>
      </w:r>
      <w:r w:rsidR="00F827B1"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(4 класс,</w:t>
      </w:r>
      <w:r w:rsidR="001872D5">
        <w:rPr>
          <w:rFonts w:ascii="Times New Roman" w:eastAsia="Calibri" w:hAnsi="Times New Roman" w:cs="Times New Roman"/>
          <w:b/>
          <w:bCs/>
          <w:i/>
          <w:sz w:val="28"/>
          <w:szCs w:val="32"/>
        </w:rPr>
        <w:t xml:space="preserve"> </w:t>
      </w:r>
      <w:r w:rsidR="00F827B1"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5 класс)</w:t>
      </w:r>
    </w:p>
    <w:p w:rsidR="008F6F3A" w:rsidRPr="008F6F3A" w:rsidRDefault="008F6F3A" w:rsidP="00807C29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28"/>
          <w:szCs w:val="32"/>
        </w:rPr>
      </w:pPr>
    </w:p>
    <w:tbl>
      <w:tblPr>
        <w:tblW w:w="5000" w:type="pct"/>
        <w:tblLook w:val="04A0"/>
      </w:tblPr>
      <w:tblGrid>
        <w:gridCol w:w="4277"/>
        <w:gridCol w:w="868"/>
        <w:gridCol w:w="869"/>
        <w:gridCol w:w="869"/>
        <w:gridCol w:w="869"/>
        <w:gridCol w:w="869"/>
        <w:gridCol w:w="869"/>
        <w:gridCol w:w="812"/>
        <w:gridCol w:w="812"/>
        <w:gridCol w:w="869"/>
        <w:gridCol w:w="869"/>
        <w:gridCol w:w="1039"/>
        <w:gridCol w:w="1036"/>
      </w:tblGrid>
      <w:tr w:rsidR="00807C29" w:rsidRPr="00807C29" w:rsidTr="001872D5">
        <w:trPr>
          <w:trHeight w:val="70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7C29" w:rsidRPr="00807C29" w:rsidRDefault="00807C29" w:rsidP="008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56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Выполнили работу </w:t>
            </w:r>
            <w:proofErr w:type="gram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07C29" w:rsidRPr="00807C29" w:rsidTr="00865F38">
        <w:trPr>
          <w:trHeight w:val="20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7C29" w:rsidRPr="00807C29" w:rsidRDefault="00807C29" w:rsidP="008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7C29" w:rsidRPr="00807C29" w:rsidRDefault="00807C29" w:rsidP="008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8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proofErr w:type="spellStart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29,8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 №2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26,1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27,7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58,7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57,4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14,9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97,8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 №3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26,9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29,2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95,5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 №4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34,1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48,9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29,8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95,5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 №5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47,2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11,6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68,1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94,2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96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18,2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63,7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39,7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27,6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38,3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15,4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54,6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65,4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91,7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28,6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28,6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71,4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28,6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71,4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41,7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58,3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21,4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63,6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42,9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36,4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57,1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63,6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27,3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45,5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36,4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27,3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54,6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23,1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46,2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30,8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43,8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12,5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18,8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87,5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33,3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65F38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  <w:r w:rsidR="00807C29"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615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865F38">
        <w:trPr>
          <w:trHeight w:val="2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Тютюниковская ООШ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865F38" w:rsidRPr="00807C29" w:rsidTr="001872D5">
        <w:trPr>
          <w:trHeight w:val="33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07C29" w:rsidRDefault="00807C29" w:rsidP="0018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7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07C29" w:rsidRPr="00865F38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86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15696F" w:rsidRPr="00807C29" w:rsidTr="001872D5">
        <w:trPr>
          <w:trHeight w:val="406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43634" w:themeColor="accent2" w:themeShade="BF"/>
                <w:sz w:val="32"/>
                <w:szCs w:val="24"/>
                <w:lang w:eastAsia="ru-RU"/>
              </w:rPr>
              <w:t>Итого по району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30,4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23,2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41,3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46,7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24,8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29,4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0,8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71,7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69,9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07C29" w:rsidRPr="004A4AC3" w:rsidRDefault="00807C29" w:rsidP="0074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96,</w:t>
            </w:r>
            <w:r w:rsidR="00747FF3"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07C29" w:rsidRPr="004A4AC3" w:rsidRDefault="00807C29" w:rsidP="0018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</w:pPr>
            <w:r w:rsidRPr="004A4A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3152" w:themeColor="accent4" w:themeShade="80"/>
                <w:sz w:val="28"/>
                <w:szCs w:val="24"/>
                <w:lang w:eastAsia="ru-RU"/>
              </w:rPr>
              <w:t>99,2</w:t>
            </w:r>
          </w:p>
        </w:tc>
      </w:tr>
    </w:tbl>
    <w:p w:rsidR="00807C29" w:rsidRDefault="00807C29" w:rsidP="001872D5">
      <w:pPr>
        <w:widowControl w:val="0"/>
        <w:autoSpaceDE w:val="0"/>
        <w:autoSpaceDN w:val="0"/>
        <w:adjustRightInd w:val="0"/>
        <w:spacing w:before="13" w:after="0" w:line="240" w:lineRule="auto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3A3204" w:rsidRDefault="003A3204" w:rsidP="00860EFD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2D5" w:rsidRDefault="001872D5" w:rsidP="00860EFD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6CE" w:rsidRPr="006549FE" w:rsidRDefault="00860EFD" w:rsidP="003A3204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49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Диаграмма показателя качества знаний и успеваемости обучающихся 4 классов 2016-2017 учебного года </w:t>
      </w:r>
    </w:p>
    <w:p w:rsidR="00860EFD" w:rsidRPr="006549FE" w:rsidRDefault="00860EFD" w:rsidP="003A3204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49FE">
        <w:rPr>
          <w:rFonts w:ascii="Times New Roman" w:eastAsia="Calibri" w:hAnsi="Times New Roman" w:cs="Times New Roman"/>
          <w:b/>
          <w:i/>
          <w:sz w:val="28"/>
          <w:szCs w:val="28"/>
        </w:rPr>
        <w:t>и обучающихся  5-х классов 2017-2018 учебного года</w:t>
      </w:r>
    </w:p>
    <w:p w:rsidR="00807C29" w:rsidRDefault="003A3204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3A3204">
        <w:rPr>
          <w:rFonts w:ascii="Times New Roman" w:eastAsia="Calibri" w:hAnsi="Times New Roman" w:cs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896350" cy="2562860"/>
            <wp:effectExtent l="19050" t="0" r="19050" b="889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3204" w:rsidRDefault="003A3204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1872D5" w:rsidRDefault="001872D5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807C29" w:rsidRPr="002C65C8" w:rsidRDefault="003A3204" w:rsidP="00622353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2C65C8" w:rsidRPr="002C65C8">
        <w:rPr>
          <w:rFonts w:ascii="Times New Roman" w:eastAsia="Calibri" w:hAnsi="Times New Roman" w:cs="Times New Roman"/>
          <w:sz w:val="28"/>
          <w:szCs w:val="28"/>
        </w:rPr>
        <w:t xml:space="preserve">Средний показатель качества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знаний </w:t>
      </w:r>
      <w:r w:rsidR="002C65C8">
        <w:rPr>
          <w:rFonts w:ascii="Times New Roman" w:eastAsia="Calibri" w:hAnsi="Times New Roman" w:cs="Times New Roman"/>
          <w:sz w:val="28"/>
          <w:szCs w:val="28"/>
        </w:rPr>
        <w:t xml:space="preserve">по району увеличился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1,8%, успеваемость </w:t>
      </w:r>
      <w:r w:rsidR="002C65C8">
        <w:rPr>
          <w:rFonts w:ascii="Times New Roman" w:eastAsia="Calibri" w:hAnsi="Times New Roman" w:cs="Times New Roman"/>
          <w:sz w:val="28"/>
          <w:szCs w:val="28"/>
        </w:rPr>
        <w:t xml:space="preserve"> снизил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C65C8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2C65C8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C65C8" w:rsidRPr="002C6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2,7%.</w:t>
      </w:r>
      <w:r w:rsidR="00583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F3A">
        <w:rPr>
          <w:rFonts w:ascii="Times New Roman" w:eastAsia="Calibri" w:hAnsi="Times New Roman" w:cs="Times New Roman"/>
          <w:sz w:val="28"/>
          <w:szCs w:val="28"/>
        </w:rPr>
        <w:t xml:space="preserve">В сравнении с прошлым учебным годом на одном уровне осталось качество знаний у обучающихся </w:t>
      </w:r>
      <w:r w:rsidR="0027088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583F3A">
        <w:rPr>
          <w:rFonts w:ascii="Times New Roman" w:eastAsia="Calibri" w:hAnsi="Times New Roman" w:cs="Times New Roman"/>
          <w:sz w:val="28"/>
          <w:szCs w:val="28"/>
        </w:rPr>
        <w:t>МОУ Алейниковской (</w:t>
      </w:r>
      <w:r w:rsidR="00127C59">
        <w:rPr>
          <w:rFonts w:ascii="Times New Roman" w:eastAsia="Calibri" w:hAnsi="Times New Roman" w:cs="Times New Roman"/>
          <w:sz w:val="28"/>
          <w:szCs w:val="28"/>
        </w:rPr>
        <w:t>100</w:t>
      </w:r>
      <w:r w:rsidR="00622353">
        <w:rPr>
          <w:rFonts w:ascii="Times New Roman" w:eastAsia="Calibri" w:hAnsi="Times New Roman" w:cs="Times New Roman"/>
          <w:sz w:val="28"/>
          <w:szCs w:val="28"/>
        </w:rPr>
        <w:t>%</w:t>
      </w:r>
      <w:r w:rsidR="00583F3A">
        <w:rPr>
          <w:rFonts w:ascii="Times New Roman" w:eastAsia="Calibri" w:hAnsi="Times New Roman" w:cs="Times New Roman"/>
          <w:sz w:val="28"/>
          <w:szCs w:val="28"/>
        </w:rPr>
        <w:t>)</w:t>
      </w:r>
      <w:r w:rsidR="00127C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7C59">
        <w:rPr>
          <w:rFonts w:ascii="Times New Roman" w:eastAsia="Calibri" w:hAnsi="Times New Roman" w:cs="Times New Roman"/>
          <w:sz w:val="28"/>
          <w:szCs w:val="28"/>
        </w:rPr>
        <w:t>Гарбузовской</w:t>
      </w:r>
      <w:proofErr w:type="spellEnd"/>
      <w:r w:rsidR="00127C59">
        <w:rPr>
          <w:rFonts w:ascii="Times New Roman" w:eastAsia="Calibri" w:hAnsi="Times New Roman" w:cs="Times New Roman"/>
          <w:sz w:val="28"/>
          <w:szCs w:val="28"/>
        </w:rPr>
        <w:t xml:space="preserve"> (66,7%), Ильинской (71,4%), </w:t>
      </w:r>
      <w:proofErr w:type="spellStart"/>
      <w:r w:rsidR="00127C59">
        <w:rPr>
          <w:rFonts w:ascii="Times New Roman" w:eastAsia="Calibri" w:hAnsi="Times New Roman" w:cs="Times New Roman"/>
          <w:sz w:val="28"/>
          <w:szCs w:val="28"/>
        </w:rPr>
        <w:t>Подсередненской</w:t>
      </w:r>
      <w:proofErr w:type="spellEnd"/>
      <w:r w:rsidR="00127C59">
        <w:rPr>
          <w:rFonts w:ascii="Times New Roman" w:eastAsia="Calibri" w:hAnsi="Times New Roman" w:cs="Times New Roman"/>
          <w:sz w:val="28"/>
          <w:szCs w:val="28"/>
        </w:rPr>
        <w:t xml:space="preserve"> (100%)</w:t>
      </w:r>
      <w:r w:rsidR="00EC4887">
        <w:rPr>
          <w:rFonts w:ascii="Times New Roman" w:eastAsia="Calibri" w:hAnsi="Times New Roman" w:cs="Times New Roman"/>
          <w:sz w:val="28"/>
          <w:szCs w:val="28"/>
        </w:rPr>
        <w:t xml:space="preserve"> средних школ</w:t>
      </w:r>
      <w:r w:rsidR="00127C59">
        <w:rPr>
          <w:rFonts w:ascii="Times New Roman" w:eastAsia="Calibri" w:hAnsi="Times New Roman" w:cs="Times New Roman"/>
          <w:sz w:val="28"/>
          <w:szCs w:val="28"/>
        </w:rPr>
        <w:t xml:space="preserve">, МОУ </w:t>
      </w:r>
      <w:proofErr w:type="spellStart"/>
      <w:r w:rsidR="00127C59">
        <w:rPr>
          <w:rFonts w:ascii="Times New Roman" w:eastAsia="Calibri" w:hAnsi="Times New Roman" w:cs="Times New Roman"/>
          <w:sz w:val="28"/>
          <w:szCs w:val="28"/>
        </w:rPr>
        <w:t>Божковской</w:t>
      </w:r>
      <w:proofErr w:type="spellEnd"/>
      <w:r w:rsidR="00127C59">
        <w:rPr>
          <w:rFonts w:ascii="Times New Roman" w:eastAsia="Calibri" w:hAnsi="Times New Roman" w:cs="Times New Roman"/>
          <w:sz w:val="28"/>
          <w:szCs w:val="28"/>
        </w:rPr>
        <w:t xml:space="preserve">(0%), </w:t>
      </w:r>
      <w:proofErr w:type="spellStart"/>
      <w:r w:rsidR="00127C59">
        <w:rPr>
          <w:rFonts w:ascii="Times New Roman" w:eastAsia="Calibri" w:hAnsi="Times New Roman" w:cs="Times New Roman"/>
          <w:sz w:val="28"/>
          <w:szCs w:val="28"/>
        </w:rPr>
        <w:t>Меняйловской</w:t>
      </w:r>
      <w:proofErr w:type="spellEnd"/>
      <w:r w:rsidR="00127C59">
        <w:rPr>
          <w:rFonts w:ascii="Times New Roman" w:eastAsia="Calibri" w:hAnsi="Times New Roman" w:cs="Times New Roman"/>
          <w:sz w:val="28"/>
          <w:szCs w:val="28"/>
        </w:rPr>
        <w:t xml:space="preserve">(0%), Николаевской (100%) и </w:t>
      </w:r>
      <w:r w:rsidR="00EC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7C59">
        <w:rPr>
          <w:rFonts w:ascii="Times New Roman" w:eastAsia="Calibri" w:hAnsi="Times New Roman" w:cs="Times New Roman"/>
          <w:sz w:val="28"/>
          <w:szCs w:val="28"/>
        </w:rPr>
        <w:t>Хрещатовской</w:t>
      </w:r>
      <w:proofErr w:type="spellEnd"/>
      <w:r w:rsidR="00127C59">
        <w:rPr>
          <w:rFonts w:ascii="Times New Roman" w:eastAsia="Calibri" w:hAnsi="Times New Roman" w:cs="Times New Roman"/>
          <w:sz w:val="28"/>
          <w:szCs w:val="28"/>
        </w:rPr>
        <w:t xml:space="preserve"> (100%)</w:t>
      </w:r>
      <w:r w:rsidR="00EC4887">
        <w:rPr>
          <w:rFonts w:ascii="Times New Roman" w:eastAsia="Calibri" w:hAnsi="Times New Roman" w:cs="Times New Roman"/>
          <w:sz w:val="28"/>
          <w:szCs w:val="28"/>
        </w:rPr>
        <w:t xml:space="preserve"> основных школ</w:t>
      </w:r>
      <w:r w:rsidR="00127C5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75E6C">
        <w:rPr>
          <w:rFonts w:ascii="Times New Roman" w:eastAsia="Calibri" w:hAnsi="Times New Roman" w:cs="Times New Roman"/>
          <w:sz w:val="28"/>
          <w:szCs w:val="28"/>
        </w:rPr>
        <w:t xml:space="preserve"> На 100% снизилось качество знаний обучающихся </w:t>
      </w:r>
      <w:r w:rsidR="00EC4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88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775E6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775E6C">
        <w:rPr>
          <w:rFonts w:ascii="Times New Roman" w:eastAsia="Calibri" w:hAnsi="Times New Roman" w:cs="Times New Roman"/>
          <w:sz w:val="28"/>
          <w:szCs w:val="28"/>
        </w:rPr>
        <w:t>Тютюниковск</w:t>
      </w:r>
      <w:r w:rsidR="000674EB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EC4887">
        <w:rPr>
          <w:rFonts w:ascii="Times New Roman" w:eastAsia="Calibri" w:hAnsi="Times New Roman" w:cs="Times New Roman"/>
          <w:sz w:val="28"/>
          <w:szCs w:val="28"/>
        </w:rPr>
        <w:t xml:space="preserve"> основной школ</w:t>
      </w:r>
      <w:r w:rsidR="00780F7F">
        <w:rPr>
          <w:rFonts w:ascii="Times New Roman" w:eastAsia="Calibri" w:hAnsi="Times New Roman" w:cs="Times New Roman"/>
          <w:sz w:val="28"/>
          <w:szCs w:val="28"/>
        </w:rPr>
        <w:t>ы</w:t>
      </w:r>
      <w:r w:rsidR="00775E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2353">
        <w:rPr>
          <w:rFonts w:ascii="Times New Roman" w:eastAsia="Calibri" w:hAnsi="Times New Roman" w:cs="Times New Roman"/>
          <w:sz w:val="28"/>
          <w:szCs w:val="28"/>
        </w:rPr>
        <w:t xml:space="preserve">на 30% </w:t>
      </w:r>
      <w:r w:rsidR="000674EB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603893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674EB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0674EB">
        <w:rPr>
          <w:rFonts w:ascii="Times New Roman" w:eastAsia="Calibri" w:hAnsi="Times New Roman" w:cs="Times New Roman"/>
          <w:sz w:val="28"/>
          <w:szCs w:val="28"/>
        </w:rPr>
        <w:t>Мухоудеровск</w:t>
      </w:r>
      <w:r w:rsidR="00780F7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780F7F">
        <w:rPr>
          <w:rFonts w:ascii="Times New Roman" w:eastAsia="Calibri" w:hAnsi="Times New Roman" w:cs="Times New Roman"/>
          <w:sz w:val="28"/>
          <w:szCs w:val="28"/>
        </w:rPr>
        <w:t xml:space="preserve"> средней школы</w:t>
      </w:r>
      <w:r w:rsidR="000674EB">
        <w:rPr>
          <w:rFonts w:ascii="Times New Roman" w:eastAsia="Calibri" w:hAnsi="Times New Roman" w:cs="Times New Roman"/>
          <w:sz w:val="28"/>
          <w:szCs w:val="28"/>
        </w:rPr>
        <w:t>,</w:t>
      </w:r>
      <w:r w:rsidR="00622353">
        <w:rPr>
          <w:rFonts w:ascii="Times New Roman" w:eastAsia="Calibri" w:hAnsi="Times New Roman" w:cs="Times New Roman"/>
          <w:sz w:val="28"/>
          <w:szCs w:val="28"/>
        </w:rPr>
        <w:t xml:space="preserve"> на 25%</w:t>
      </w:r>
      <w:r w:rsidR="00603893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FC2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4EB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0674EB">
        <w:rPr>
          <w:rFonts w:ascii="Times New Roman" w:eastAsia="Calibri" w:hAnsi="Times New Roman" w:cs="Times New Roman"/>
          <w:sz w:val="28"/>
          <w:szCs w:val="28"/>
        </w:rPr>
        <w:t>Иващенковской</w:t>
      </w:r>
      <w:proofErr w:type="spellEnd"/>
      <w:r w:rsidR="00780F7F">
        <w:rPr>
          <w:rFonts w:ascii="Times New Roman" w:eastAsia="Calibri" w:hAnsi="Times New Roman" w:cs="Times New Roman"/>
          <w:sz w:val="28"/>
          <w:szCs w:val="28"/>
        </w:rPr>
        <w:t xml:space="preserve"> основной школы</w:t>
      </w:r>
      <w:r w:rsidR="000674EB">
        <w:rPr>
          <w:rFonts w:ascii="Times New Roman" w:eastAsia="Calibri" w:hAnsi="Times New Roman" w:cs="Times New Roman"/>
          <w:sz w:val="28"/>
          <w:szCs w:val="28"/>
        </w:rPr>
        <w:t>,</w:t>
      </w:r>
      <w:r w:rsidR="00622353" w:rsidRPr="00622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0DD">
        <w:rPr>
          <w:rFonts w:ascii="Times New Roman" w:eastAsia="Calibri" w:hAnsi="Times New Roman" w:cs="Times New Roman"/>
          <w:sz w:val="28"/>
          <w:szCs w:val="28"/>
        </w:rPr>
        <w:t xml:space="preserve">на 18,1% </w:t>
      </w:r>
      <w:r w:rsidR="00603893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6350DD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6350DD">
        <w:rPr>
          <w:rFonts w:ascii="Times New Roman" w:eastAsia="Calibri" w:hAnsi="Times New Roman" w:cs="Times New Roman"/>
          <w:sz w:val="28"/>
          <w:szCs w:val="28"/>
        </w:rPr>
        <w:t>Репенской</w:t>
      </w:r>
      <w:proofErr w:type="spellEnd"/>
      <w:r w:rsidR="006350DD">
        <w:rPr>
          <w:rFonts w:ascii="Times New Roman" w:eastAsia="Calibri" w:hAnsi="Times New Roman" w:cs="Times New Roman"/>
          <w:sz w:val="28"/>
          <w:szCs w:val="28"/>
        </w:rPr>
        <w:t xml:space="preserve"> средней школы, </w:t>
      </w:r>
      <w:proofErr w:type="gramStart"/>
      <w:r w:rsidR="0062235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622353">
        <w:rPr>
          <w:rFonts w:ascii="Times New Roman" w:eastAsia="Calibri" w:hAnsi="Times New Roman" w:cs="Times New Roman"/>
          <w:sz w:val="28"/>
          <w:szCs w:val="28"/>
        </w:rPr>
        <w:t xml:space="preserve"> 16,3% </w:t>
      </w:r>
      <w:r w:rsidR="00603893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FA7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4EB">
        <w:rPr>
          <w:rFonts w:ascii="Times New Roman" w:eastAsia="Calibri" w:hAnsi="Times New Roman" w:cs="Times New Roman"/>
          <w:sz w:val="28"/>
          <w:szCs w:val="28"/>
        </w:rPr>
        <w:t>МОУ ООШ</w:t>
      </w:r>
      <w:r w:rsidR="00622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74EB">
        <w:rPr>
          <w:rFonts w:ascii="Times New Roman" w:eastAsia="Calibri" w:hAnsi="Times New Roman" w:cs="Times New Roman"/>
          <w:sz w:val="28"/>
          <w:szCs w:val="28"/>
        </w:rPr>
        <w:t>№6.</w:t>
      </w:r>
      <w:r w:rsidR="00FC2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CF7">
        <w:rPr>
          <w:rFonts w:ascii="Times New Roman" w:eastAsia="Calibri" w:hAnsi="Times New Roman" w:cs="Times New Roman"/>
          <w:sz w:val="28"/>
          <w:szCs w:val="28"/>
        </w:rPr>
        <w:t xml:space="preserve">Значительно увеличилось качество знаний </w:t>
      </w:r>
      <w:r w:rsidR="00A04F48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603893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A04F48">
        <w:rPr>
          <w:rFonts w:ascii="Times New Roman" w:eastAsia="Calibri" w:hAnsi="Times New Roman" w:cs="Times New Roman"/>
          <w:sz w:val="28"/>
          <w:szCs w:val="28"/>
        </w:rPr>
        <w:t>МОУ Варваровской</w:t>
      </w:r>
      <w:r w:rsidR="00E60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F48">
        <w:rPr>
          <w:rFonts w:ascii="Times New Roman" w:eastAsia="Calibri" w:hAnsi="Times New Roman" w:cs="Times New Roman"/>
          <w:sz w:val="28"/>
          <w:szCs w:val="28"/>
        </w:rPr>
        <w:t>(на</w:t>
      </w:r>
      <w:r w:rsidR="00654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F48">
        <w:rPr>
          <w:rFonts w:ascii="Times New Roman" w:eastAsia="Calibri" w:hAnsi="Times New Roman" w:cs="Times New Roman"/>
          <w:sz w:val="28"/>
          <w:szCs w:val="28"/>
        </w:rPr>
        <w:t xml:space="preserve">25%),  </w:t>
      </w:r>
      <w:proofErr w:type="spellStart"/>
      <w:r w:rsidR="00A04F48">
        <w:rPr>
          <w:rFonts w:ascii="Times New Roman" w:eastAsia="Calibri" w:hAnsi="Times New Roman" w:cs="Times New Roman"/>
          <w:sz w:val="28"/>
          <w:szCs w:val="28"/>
        </w:rPr>
        <w:t>Глуховской</w:t>
      </w:r>
      <w:proofErr w:type="spellEnd"/>
      <w:r w:rsidR="00A04F48">
        <w:rPr>
          <w:rFonts w:ascii="Times New Roman" w:eastAsia="Calibri" w:hAnsi="Times New Roman" w:cs="Times New Roman"/>
          <w:sz w:val="28"/>
          <w:szCs w:val="28"/>
        </w:rPr>
        <w:t xml:space="preserve"> (на 13,3%) </w:t>
      </w:r>
      <w:r w:rsidR="006350DD">
        <w:rPr>
          <w:rFonts w:ascii="Times New Roman" w:eastAsia="Calibri" w:hAnsi="Times New Roman" w:cs="Times New Roman"/>
          <w:sz w:val="28"/>
          <w:szCs w:val="28"/>
        </w:rPr>
        <w:t>средних школ, МОУ</w:t>
      </w:r>
      <w:r w:rsidR="00A04F48">
        <w:rPr>
          <w:rFonts w:ascii="Times New Roman" w:eastAsia="Calibri" w:hAnsi="Times New Roman" w:cs="Times New Roman"/>
          <w:sz w:val="28"/>
          <w:szCs w:val="28"/>
        </w:rPr>
        <w:t xml:space="preserve"> ООШ №5(на 14,5%). </w:t>
      </w:r>
      <w:r w:rsidR="00FA7425">
        <w:rPr>
          <w:rFonts w:ascii="Times New Roman" w:eastAsia="Calibri" w:hAnsi="Times New Roman" w:cs="Times New Roman"/>
          <w:sz w:val="28"/>
          <w:szCs w:val="28"/>
        </w:rPr>
        <w:t>В остальных общеобразовательных организациях разница незначительна.</w:t>
      </w:r>
      <w:r w:rsidR="00A0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7C29" w:rsidRDefault="00807C29" w:rsidP="00622353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2D5" w:rsidRDefault="001872D5" w:rsidP="00622353">
      <w:pPr>
        <w:widowControl w:val="0"/>
        <w:autoSpaceDE w:val="0"/>
        <w:autoSpaceDN w:val="0"/>
        <w:adjustRightInd w:val="0"/>
        <w:spacing w:before="13" w:after="0" w:line="360" w:lineRule="auto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C29" w:rsidRPr="002C65C8" w:rsidRDefault="00807C29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3204" w:rsidRPr="00996D89" w:rsidRDefault="009B2A78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996D89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Диаграмма показателя  качества знаний обучающихся </w:t>
      </w:r>
    </w:p>
    <w:p w:rsidR="00440C1A" w:rsidRDefault="00996D89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440C1A">
        <w:rPr>
          <w:rFonts w:ascii="Times New Roman" w:eastAsia="Calibri" w:hAnsi="Times New Roman" w:cs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9048750" cy="652462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0C1A" w:rsidRDefault="00440C1A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C74141" w:rsidRDefault="00C74141" w:rsidP="00F74E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28"/>
          <w:szCs w:val="32"/>
        </w:rPr>
      </w:pPr>
    </w:p>
    <w:p w:rsidR="00D342A6" w:rsidRDefault="00D342A6" w:rsidP="00F74E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28"/>
          <w:szCs w:val="32"/>
        </w:rPr>
      </w:pPr>
    </w:p>
    <w:p w:rsidR="00F74E54" w:rsidRDefault="007D1184" w:rsidP="00F74E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28"/>
          <w:szCs w:val="32"/>
        </w:rPr>
      </w:pPr>
      <w:r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Д</w:t>
      </w:r>
      <w:r w:rsidR="00F74E54" w:rsidRPr="007D1184">
        <w:rPr>
          <w:rFonts w:ascii="Times New Roman" w:eastAsia="Calibri" w:hAnsi="Times New Roman" w:cs="Times New Roman"/>
          <w:b/>
          <w:bCs/>
          <w:i/>
          <w:sz w:val="28"/>
          <w:szCs w:val="32"/>
        </w:rPr>
        <w:t>иаграмма показателя  успеваемости</w:t>
      </w:r>
    </w:p>
    <w:p w:rsidR="003A3204" w:rsidRDefault="0046249C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46249C">
        <w:rPr>
          <w:rFonts w:ascii="Times New Roman" w:eastAsia="Calibri" w:hAnsi="Times New Roman" w:cs="Times New Roman"/>
          <w:b/>
          <w:bCs/>
          <w:i/>
          <w:noProof/>
          <w:sz w:val="32"/>
          <w:szCs w:val="32"/>
          <w:lang w:eastAsia="ru-RU"/>
        </w:rPr>
        <w:drawing>
          <wp:inline distT="0" distB="0" distL="0" distR="0">
            <wp:extent cx="8610600" cy="5505450"/>
            <wp:effectExtent l="19050" t="0" r="1905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6D89" w:rsidRDefault="00996D89" w:rsidP="00965711">
      <w:pPr>
        <w:widowControl w:val="0"/>
        <w:autoSpaceDE w:val="0"/>
        <w:autoSpaceDN w:val="0"/>
        <w:adjustRightInd w:val="0"/>
        <w:spacing w:before="13" w:after="0" w:line="240" w:lineRule="auto"/>
        <w:ind w:left="15" w:right="-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204" w:rsidRPr="00E00ADD" w:rsidRDefault="00686D99" w:rsidP="00996D89">
      <w:pPr>
        <w:widowControl w:val="0"/>
        <w:autoSpaceDE w:val="0"/>
        <w:autoSpaceDN w:val="0"/>
        <w:adjustRightInd w:val="0"/>
        <w:spacing w:before="13" w:after="0" w:line="240" w:lineRule="auto"/>
        <w:ind w:left="15" w:right="-315" w:firstLine="693"/>
        <w:jc w:val="both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E00ADD">
        <w:rPr>
          <w:rFonts w:ascii="Times New Roman" w:eastAsia="Calibri" w:hAnsi="Times New Roman" w:cs="Times New Roman"/>
          <w:sz w:val="28"/>
          <w:szCs w:val="28"/>
        </w:rPr>
        <w:t xml:space="preserve">В сравнении с прошлым учебным годом на одном уровне осталась успеваемость у обучающихся </w:t>
      </w:r>
      <w:r w:rsidR="00513ABA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E00ADD">
        <w:rPr>
          <w:rFonts w:ascii="Times New Roman" w:eastAsia="Calibri" w:hAnsi="Times New Roman" w:cs="Times New Roman"/>
          <w:sz w:val="28"/>
          <w:szCs w:val="28"/>
        </w:rPr>
        <w:t>2</w:t>
      </w:r>
      <w:r w:rsidR="00FC1048" w:rsidRPr="00E00ADD">
        <w:rPr>
          <w:rFonts w:ascii="Times New Roman" w:eastAsia="Calibri" w:hAnsi="Times New Roman" w:cs="Times New Roman"/>
          <w:sz w:val="28"/>
          <w:szCs w:val="28"/>
        </w:rPr>
        <w:t>2</w:t>
      </w:r>
      <w:r w:rsidRPr="00E00ADD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FC1048" w:rsidRPr="00E00ADD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CA5EEB" w:rsidRPr="00E00ADD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FC1048" w:rsidRPr="00E00ADD">
        <w:rPr>
          <w:rFonts w:ascii="Times New Roman" w:eastAsia="Calibri" w:hAnsi="Times New Roman" w:cs="Times New Roman"/>
          <w:sz w:val="28"/>
          <w:szCs w:val="28"/>
        </w:rPr>
        <w:t>й</w:t>
      </w:r>
      <w:r w:rsidR="00CA5EEB" w:rsidRPr="00E00A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3F59">
        <w:rPr>
          <w:rFonts w:ascii="Times New Roman" w:eastAsia="Calibri" w:hAnsi="Times New Roman" w:cs="Times New Roman"/>
          <w:sz w:val="28"/>
          <w:szCs w:val="28"/>
        </w:rPr>
        <w:t>С</w:t>
      </w:r>
      <w:r w:rsidR="00CA5EEB" w:rsidRPr="00E00ADD">
        <w:rPr>
          <w:rFonts w:ascii="Times New Roman" w:eastAsia="Calibri" w:hAnsi="Times New Roman" w:cs="Times New Roman"/>
          <w:sz w:val="28"/>
          <w:szCs w:val="28"/>
        </w:rPr>
        <w:t>низилась успеваемость обучающи</w:t>
      </w:r>
      <w:r w:rsidR="00FC1048" w:rsidRPr="00E00ADD">
        <w:rPr>
          <w:rFonts w:ascii="Times New Roman" w:eastAsia="Calibri" w:hAnsi="Times New Roman" w:cs="Times New Roman"/>
          <w:sz w:val="28"/>
          <w:szCs w:val="28"/>
        </w:rPr>
        <w:t>хся</w:t>
      </w:r>
      <w:r w:rsidR="00513ABA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DF5DB3" w:rsidRPr="00E00ADD">
        <w:rPr>
          <w:rFonts w:ascii="Times New Roman" w:eastAsia="Calibri" w:hAnsi="Times New Roman" w:cs="Times New Roman"/>
          <w:sz w:val="28"/>
          <w:szCs w:val="28"/>
        </w:rPr>
        <w:t xml:space="preserve"> МОУ </w:t>
      </w:r>
      <w:proofErr w:type="spellStart"/>
      <w:r w:rsidR="00DF5DB3" w:rsidRPr="00E00ADD">
        <w:rPr>
          <w:rFonts w:ascii="Times New Roman" w:eastAsia="Calibri" w:hAnsi="Times New Roman" w:cs="Times New Roman"/>
          <w:sz w:val="28"/>
          <w:szCs w:val="28"/>
        </w:rPr>
        <w:t>Хлевищенской</w:t>
      </w:r>
      <w:proofErr w:type="spellEnd"/>
      <w:r w:rsidR="0099440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13F59">
        <w:rPr>
          <w:rFonts w:ascii="Times New Roman" w:eastAsia="Calibri" w:hAnsi="Times New Roman" w:cs="Times New Roman"/>
          <w:sz w:val="28"/>
          <w:szCs w:val="28"/>
        </w:rPr>
        <w:t>на 20%)</w:t>
      </w:r>
      <w:r w:rsidR="00DF5DB3" w:rsidRPr="00E00A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64065" w:rsidRPr="00E00ADD">
        <w:rPr>
          <w:rFonts w:ascii="Times New Roman" w:eastAsia="Calibri" w:hAnsi="Times New Roman" w:cs="Times New Roman"/>
          <w:sz w:val="28"/>
          <w:szCs w:val="28"/>
        </w:rPr>
        <w:t>Репенской</w:t>
      </w:r>
      <w:proofErr w:type="spellEnd"/>
      <w:r w:rsidR="00313F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B6873">
        <w:rPr>
          <w:rFonts w:ascii="Times New Roman" w:eastAsia="Calibri" w:hAnsi="Times New Roman" w:cs="Times New Roman"/>
          <w:sz w:val="28"/>
          <w:szCs w:val="28"/>
        </w:rPr>
        <w:t>на 9%</w:t>
      </w:r>
      <w:r w:rsidR="00313F59">
        <w:rPr>
          <w:rFonts w:ascii="Times New Roman" w:eastAsia="Calibri" w:hAnsi="Times New Roman" w:cs="Times New Roman"/>
          <w:sz w:val="28"/>
          <w:szCs w:val="28"/>
        </w:rPr>
        <w:t>)</w:t>
      </w:r>
      <w:r w:rsidR="005E148E" w:rsidRPr="00E00A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F5DB3" w:rsidRPr="00E00ADD">
        <w:rPr>
          <w:rFonts w:ascii="Times New Roman" w:eastAsia="Calibri" w:hAnsi="Times New Roman" w:cs="Times New Roman"/>
          <w:sz w:val="28"/>
          <w:szCs w:val="28"/>
        </w:rPr>
        <w:t>Иловской</w:t>
      </w:r>
      <w:proofErr w:type="spellEnd"/>
      <w:r w:rsidR="001F7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873">
        <w:rPr>
          <w:rFonts w:ascii="Times New Roman" w:eastAsia="Calibri" w:hAnsi="Times New Roman" w:cs="Times New Roman"/>
          <w:sz w:val="28"/>
          <w:szCs w:val="28"/>
        </w:rPr>
        <w:t>(</w:t>
      </w:r>
      <w:r w:rsidR="006B6873" w:rsidRPr="00E00ADD">
        <w:rPr>
          <w:rFonts w:ascii="Times New Roman" w:eastAsia="Calibri" w:hAnsi="Times New Roman" w:cs="Times New Roman"/>
          <w:sz w:val="28"/>
          <w:szCs w:val="28"/>
        </w:rPr>
        <w:t>на 8,3%</w:t>
      </w:r>
      <w:r w:rsidR="006B6873">
        <w:rPr>
          <w:rFonts w:ascii="Times New Roman" w:eastAsia="Calibri" w:hAnsi="Times New Roman" w:cs="Times New Roman"/>
          <w:sz w:val="28"/>
          <w:szCs w:val="28"/>
        </w:rPr>
        <w:t xml:space="preserve">)  средних школ и </w:t>
      </w:r>
      <w:r w:rsidR="00DF5DB3" w:rsidRPr="00E00ADD">
        <w:rPr>
          <w:rFonts w:ascii="Times New Roman" w:eastAsia="Calibri" w:hAnsi="Times New Roman" w:cs="Times New Roman"/>
          <w:sz w:val="28"/>
          <w:szCs w:val="28"/>
        </w:rPr>
        <w:t xml:space="preserve"> МОУ СОШ №1</w:t>
      </w:r>
      <w:r w:rsidR="00313F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B6873" w:rsidRPr="00E00ADD">
        <w:rPr>
          <w:rFonts w:ascii="Times New Roman" w:eastAsia="Calibri" w:hAnsi="Times New Roman" w:cs="Times New Roman"/>
          <w:sz w:val="28"/>
          <w:szCs w:val="28"/>
        </w:rPr>
        <w:t>на 6%</w:t>
      </w:r>
      <w:r w:rsidR="00313F59">
        <w:rPr>
          <w:rFonts w:ascii="Times New Roman" w:eastAsia="Calibri" w:hAnsi="Times New Roman" w:cs="Times New Roman"/>
          <w:sz w:val="28"/>
          <w:szCs w:val="28"/>
        </w:rPr>
        <w:t>)</w:t>
      </w:r>
      <w:r w:rsidR="00DF5DB3" w:rsidRPr="00E00A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6873">
        <w:rPr>
          <w:rFonts w:ascii="Times New Roman" w:eastAsia="Calibri" w:hAnsi="Times New Roman" w:cs="Times New Roman"/>
          <w:sz w:val="28"/>
          <w:szCs w:val="28"/>
        </w:rPr>
        <w:t xml:space="preserve"> Незначительно с</w:t>
      </w:r>
      <w:r w:rsidR="00DF5DB3" w:rsidRPr="00E00ADD">
        <w:rPr>
          <w:rFonts w:ascii="Times New Roman" w:eastAsia="Calibri" w:hAnsi="Times New Roman" w:cs="Times New Roman"/>
          <w:sz w:val="28"/>
          <w:szCs w:val="28"/>
        </w:rPr>
        <w:t xml:space="preserve">низилась успеваемость у </w:t>
      </w:r>
      <w:proofErr w:type="gramStart"/>
      <w:r w:rsidR="00DF5DB3" w:rsidRPr="00E00AD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DF5DB3" w:rsidRPr="00E00A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3ABA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DF5DB3" w:rsidRPr="00E00ADD">
        <w:rPr>
          <w:rFonts w:ascii="Times New Roman" w:eastAsia="Calibri" w:hAnsi="Times New Roman" w:cs="Times New Roman"/>
          <w:sz w:val="28"/>
          <w:szCs w:val="28"/>
        </w:rPr>
        <w:t>МОУ СОШ №2,3,4,5</w:t>
      </w:r>
      <w:r w:rsidR="008169D7" w:rsidRPr="00E00A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2D5" w:rsidRDefault="001872D5" w:rsidP="00F827B1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1872D5" w:rsidRDefault="001872D5" w:rsidP="00F827B1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22643A" w:rsidRDefault="0022643A" w:rsidP="00F827B1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F827B1" w:rsidRDefault="00F827B1" w:rsidP="00F827B1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Статистика по результатам ВПР</w:t>
      </w:r>
      <w:r w:rsidR="000067A4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(5 класс)</w:t>
      </w:r>
    </w:p>
    <w:tbl>
      <w:tblPr>
        <w:tblW w:w="5000" w:type="pct"/>
        <w:tblLook w:val="04A0"/>
      </w:tblPr>
      <w:tblGrid>
        <w:gridCol w:w="3209"/>
        <w:gridCol w:w="1908"/>
        <w:gridCol w:w="17"/>
        <w:gridCol w:w="877"/>
        <w:gridCol w:w="706"/>
        <w:gridCol w:w="895"/>
        <w:gridCol w:w="706"/>
        <w:gridCol w:w="877"/>
        <w:gridCol w:w="706"/>
        <w:gridCol w:w="880"/>
        <w:gridCol w:w="566"/>
        <w:gridCol w:w="916"/>
        <w:gridCol w:w="706"/>
        <w:gridCol w:w="1006"/>
        <w:gridCol w:w="952"/>
      </w:tblGrid>
      <w:tr w:rsidR="000067A4" w:rsidRPr="006779A5" w:rsidTr="000067A4">
        <w:trPr>
          <w:trHeight w:val="315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ED5"/>
            <w:noWrap/>
            <w:vAlign w:val="center"/>
            <w:hideMark/>
          </w:tcPr>
          <w:p w:rsidR="000067A4" w:rsidRPr="006779A5" w:rsidRDefault="000067A4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EED5"/>
            <w:noWrap/>
            <w:vAlign w:val="center"/>
            <w:hideMark/>
          </w:tcPr>
          <w:p w:rsidR="000067A4" w:rsidRPr="006779A5" w:rsidRDefault="000067A4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067A4" w:rsidRPr="006779A5" w:rsidRDefault="000067A4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Выполняли работу</w:t>
            </w:r>
          </w:p>
          <w:p w:rsidR="000067A4" w:rsidRPr="006779A5" w:rsidRDefault="000067A4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vAlign w:val="center"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Выполнили работу </w:t>
            </w:r>
            <w:proofErr w:type="gramStart"/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067A4" w:rsidRPr="006779A5" w:rsidTr="000067A4">
        <w:trPr>
          <w:trHeight w:val="298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A4" w:rsidRPr="006779A5" w:rsidRDefault="000067A4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E6EED5"/>
            <w:noWrap/>
            <w:vAlign w:val="center"/>
            <w:hideMark/>
          </w:tcPr>
          <w:p w:rsidR="000067A4" w:rsidRPr="006779A5" w:rsidRDefault="000067A4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0067A4" w:rsidRPr="006779A5" w:rsidTr="000067A4">
        <w:trPr>
          <w:trHeight w:val="315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A4" w:rsidRPr="006779A5" w:rsidRDefault="000067A4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vAlign w:val="center"/>
            <w:hideMark/>
          </w:tcPr>
          <w:p w:rsidR="000067A4" w:rsidRPr="006779A5" w:rsidRDefault="000067A4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noWrap/>
            <w:hideMark/>
          </w:tcPr>
          <w:p w:rsidR="000067A4" w:rsidRPr="006779A5" w:rsidRDefault="000067A4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97,8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94,2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91,7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Иващенковская ООШ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227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779A5" w:rsidRPr="006779A5" w:rsidRDefault="006779A5" w:rsidP="0015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779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61A7F" w:rsidRPr="006779A5" w:rsidTr="000067A4">
        <w:trPr>
          <w:trHeight w:val="443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Итого по району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516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157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30,4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213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41,3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128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24,8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370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71,7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498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779A5" w:rsidRPr="00661A7F" w:rsidRDefault="006779A5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661A7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96,5</w:t>
            </w:r>
          </w:p>
        </w:tc>
      </w:tr>
      <w:tr w:rsidR="00661A7F" w:rsidTr="00006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075" w:type="pct"/>
            <w:shd w:val="clear" w:color="auto" w:fill="D6E3BC" w:themeFill="accent3" w:themeFillTint="66"/>
            <w:vAlign w:val="center"/>
          </w:tcPr>
          <w:p w:rsidR="00156D4F" w:rsidRPr="00156D4F" w:rsidRDefault="00156D4F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 w:rsidRPr="00156D4F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Итого по области</w:t>
            </w:r>
          </w:p>
        </w:tc>
        <w:tc>
          <w:tcPr>
            <w:tcW w:w="639" w:type="pct"/>
            <w:shd w:val="clear" w:color="auto" w:fill="D6E3BC" w:themeFill="accent3" w:themeFillTint="66"/>
            <w:vAlign w:val="center"/>
          </w:tcPr>
          <w:p w:rsidR="00156D4F" w:rsidRPr="00156D4F" w:rsidRDefault="00661A7F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14352</w:t>
            </w:r>
          </w:p>
        </w:tc>
        <w:tc>
          <w:tcPr>
            <w:tcW w:w="299" w:type="pct"/>
            <w:gridSpan w:val="2"/>
            <w:shd w:val="clear" w:color="auto" w:fill="D6E3BC" w:themeFill="accent3" w:themeFillTint="66"/>
            <w:vAlign w:val="center"/>
          </w:tcPr>
          <w:p w:rsidR="00156D4F" w:rsidRPr="00156D4F" w:rsidRDefault="003F13AD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4349</w:t>
            </w:r>
          </w:p>
        </w:tc>
        <w:tc>
          <w:tcPr>
            <w:tcW w:w="236" w:type="pct"/>
            <w:shd w:val="clear" w:color="auto" w:fill="D6E3BC" w:themeFill="accent3" w:themeFillTint="66"/>
            <w:vAlign w:val="center"/>
          </w:tcPr>
          <w:p w:rsidR="00156D4F" w:rsidRPr="00156D4F" w:rsidRDefault="00661A7F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30,3</w:t>
            </w:r>
          </w:p>
        </w:tc>
        <w:tc>
          <w:tcPr>
            <w:tcW w:w="300" w:type="pct"/>
            <w:shd w:val="clear" w:color="auto" w:fill="D6E3BC" w:themeFill="accent3" w:themeFillTint="66"/>
            <w:vAlign w:val="center"/>
          </w:tcPr>
          <w:p w:rsidR="00156D4F" w:rsidRPr="00156D4F" w:rsidRDefault="003F13AD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6028</w:t>
            </w:r>
          </w:p>
        </w:tc>
        <w:tc>
          <w:tcPr>
            <w:tcW w:w="236" w:type="pct"/>
            <w:shd w:val="clear" w:color="auto" w:fill="D6E3BC" w:themeFill="accent3" w:themeFillTint="66"/>
            <w:vAlign w:val="center"/>
          </w:tcPr>
          <w:p w:rsidR="00156D4F" w:rsidRPr="00156D4F" w:rsidRDefault="00661A7F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41,9</w:t>
            </w:r>
          </w:p>
        </w:tc>
        <w:tc>
          <w:tcPr>
            <w:tcW w:w="294" w:type="pct"/>
            <w:shd w:val="clear" w:color="auto" w:fill="D6E3BC" w:themeFill="accent3" w:themeFillTint="66"/>
            <w:vAlign w:val="center"/>
          </w:tcPr>
          <w:p w:rsidR="00156D4F" w:rsidRPr="00156D4F" w:rsidRDefault="003F13AD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3473</w:t>
            </w:r>
          </w:p>
        </w:tc>
        <w:tc>
          <w:tcPr>
            <w:tcW w:w="236" w:type="pct"/>
            <w:shd w:val="clear" w:color="auto" w:fill="D6E3BC" w:themeFill="accent3" w:themeFillTint="66"/>
            <w:vAlign w:val="center"/>
          </w:tcPr>
          <w:p w:rsidR="00156D4F" w:rsidRPr="00156D4F" w:rsidRDefault="00661A7F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24,2</w:t>
            </w:r>
          </w:p>
        </w:tc>
        <w:tc>
          <w:tcPr>
            <w:tcW w:w="295" w:type="pct"/>
            <w:shd w:val="clear" w:color="auto" w:fill="D6E3BC" w:themeFill="accent3" w:themeFillTint="66"/>
            <w:vAlign w:val="center"/>
          </w:tcPr>
          <w:p w:rsidR="00156D4F" w:rsidRPr="00156D4F" w:rsidRDefault="003F13AD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502</w:t>
            </w:r>
          </w:p>
        </w:tc>
        <w:tc>
          <w:tcPr>
            <w:tcW w:w="190" w:type="pct"/>
            <w:shd w:val="clear" w:color="auto" w:fill="D6E3BC" w:themeFill="accent3" w:themeFillTint="66"/>
            <w:vAlign w:val="center"/>
          </w:tcPr>
          <w:p w:rsidR="00156D4F" w:rsidRPr="00156D4F" w:rsidRDefault="00661A7F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3,5</w:t>
            </w:r>
          </w:p>
        </w:tc>
        <w:tc>
          <w:tcPr>
            <w:tcW w:w="307" w:type="pct"/>
            <w:shd w:val="clear" w:color="auto" w:fill="D6E3BC" w:themeFill="accent3" w:themeFillTint="66"/>
            <w:vAlign w:val="center"/>
          </w:tcPr>
          <w:p w:rsidR="00156D4F" w:rsidRPr="00156D4F" w:rsidRDefault="003F13AD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10377</w:t>
            </w:r>
          </w:p>
        </w:tc>
        <w:tc>
          <w:tcPr>
            <w:tcW w:w="236" w:type="pct"/>
            <w:shd w:val="clear" w:color="auto" w:fill="D6E3BC" w:themeFill="accent3" w:themeFillTint="66"/>
            <w:vAlign w:val="center"/>
          </w:tcPr>
          <w:p w:rsidR="00156D4F" w:rsidRPr="00156D4F" w:rsidRDefault="00661A7F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72,2</w:t>
            </w:r>
          </w:p>
        </w:tc>
        <w:tc>
          <w:tcPr>
            <w:tcW w:w="337" w:type="pct"/>
            <w:shd w:val="clear" w:color="auto" w:fill="D6E3BC" w:themeFill="accent3" w:themeFillTint="66"/>
            <w:vAlign w:val="center"/>
          </w:tcPr>
          <w:p w:rsidR="00156D4F" w:rsidRPr="00156D4F" w:rsidRDefault="003F13AD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13850</w:t>
            </w:r>
          </w:p>
        </w:tc>
        <w:tc>
          <w:tcPr>
            <w:tcW w:w="319" w:type="pct"/>
            <w:shd w:val="clear" w:color="auto" w:fill="D6E3BC" w:themeFill="accent3" w:themeFillTint="66"/>
            <w:vAlign w:val="center"/>
          </w:tcPr>
          <w:p w:rsidR="00156D4F" w:rsidRPr="00156D4F" w:rsidRDefault="00661A7F" w:rsidP="0015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8"/>
                <w:szCs w:val="32"/>
              </w:rPr>
              <w:t>96,4</w:t>
            </w:r>
          </w:p>
        </w:tc>
      </w:tr>
    </w:tbl>
    <w:p w:rsidR="00156D4F" w:rsidRDefault="00156D4F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1872D5" w:rsidRDefault="001872D5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FA5B5F" w:rsidRDefault="001872D5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С</w:t>
      </w:r>
      <w:r w:rsidR="00FA5B5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редн</w:t>
      </w:r>
      <w:r w:rsidR="00770BB6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яя</w:t>
      </w:r>
      <w:r w:rsidR="00FA5B5F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оценк</w:t>
      </w:r>
      <w:r w:rsidR="00770BB6"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а (рейтинг)</w:t>
      </w:r>
    </w:p>
    <w:p w:rsidR="0072633F" w:rsidRDefault="0072633F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tbl>
      <w:tblPr>
        <w:tblW w:w="15173" w:type="dxa"/>
        <w:tblInd w:w="103" w:type="dxa"/>
        <w:tblLook w:val="04A0"/>
      </w:tblPr>
      <w:tblGrid>
        <w:gridCol w:w="7518"/>
        <w:gridCol w:w="7655"/>
      </w:tblGrid>
      <w:tr w:rsidR="00FA5B5F" w:rsidRPr="00FA5B5F" w:rsidTr="00600A03">
        <w:trPr>
          <w:trHeight w:val="1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4,4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4,3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4,3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4,3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4,2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4,1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4,1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4,1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426E3D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426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Итого по району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426E3D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lang w:eastAsia="ru-RU"/>
              </w:rPr>
            </w:pPr>
            <w:r w:rsidRPr="00426E3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lang w:eastAsia="ru-RU"/>
              </w:rPr>
              <w:t>4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3,9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3,9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3,8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3,8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3,8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3,7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3,7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3,7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3,6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3,6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3,5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3,3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3,3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3,2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</w:tr>
      <w:tr w:rsidR="00FA5B5F" w:rsidRPr="00FA5B5F" w:rsidTr="00600A03">
        <w:trPr>
          <w:trHeight w:val="17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FA5B5F" w:rsidRPr="00C73D4C" w:rsidRDefault="00FA5B5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</w:tr>
    </w:tbl>
    <w:p w:rsidR="00600A03" w:rsidRDefault="00600A03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33F" w:rsidRDefault="0072633F" w:rsidP="008470BE">
      <w:pPr>
        <w:widowControl w:val="0"/>
        <w:autoSpaceDE w:val="0"/>
        <w:autoSpaceDN w:val="0"/>
        <w:adjustRightInd w:val="0"/>
        <w:spacing w:before="13" w:after="0"/>
        <w:ind w:left="15"/>
        <w:jc w:val="both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72633F">
        <w:rPr>
          <w:rFonts w:ascii="Times New Roman" w:eastAsia="Calibri" w:hAnsi="Times New Roman" w:cs="Times New Roman"/>
          <w:sz w:val="28"/>
          <w:szCs w:val="28"/>
        </w:rPr>
        <w:t xml:space="preserve">Средняя оценка по району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93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="00B414E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ысокий показатель</w:t>
      </w:r>
      <w:r w:rsidR="00D83A22">
        <w:rPr>
          <w:rFonts w:ascii="Times New Roman" w:eastAsia="Calibri" w:hAnsi="Times New Roman" w:cs="Times New Roman"/>
          <w:sz w:val="28"/>
          <w:szCs w:val="28"/>
        </w:rPr>
        <w:t xml:space="preserve"> средней оценки у обучающихся </w:t>
      </w:r>
      <w:r w:rsidR="0054359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993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A22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D83A22">
        <w:rPr>
          <w:rFonts w:ascii="Times New Roman" w:eastAsia="Calibri" w:hAnsi="Times New Roman" w:cs="Times New Roman"/>
          <w:sz w:val="28"/>
          <w:szCs w:val="28"/>
        </w:rPr>
        <w:t>Щербаковск</w:t>
      </w:r>
      <w:r w:rsidR="00B414E7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B4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A22">
        <w:rPr>
          <w:rFonts w:ascii="Times New Roman" w:eastAsia="Calibri" w:hAnsi="Times New Roman" w:cs="Times New Roman"/>
          <w:sz w:val="28"/>
          <w:szCs w:val="28"/>
        </w:rPr>
        <w:t xml:space="preserve">-4,4, </w:t>
      </w:r>
      <w:r w:rsidR="00770CB4">
        <w:rPr>
          <w:rFonts w:ascii="Times New Roman" w:eastAsia="Calibri" w:hAnsi="Times New Roman" w:cs="Times New Roman"/>
          <w:sz w:val="28"/>
          <w:szCs w:val="28"/>
        </w:rPr>
        <w:t>МОУ Варваровск</w:t>
      </w:r>
      <w:r w:rsidR="00B414E7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770CB4">
        <w:rPr>
          <w:rFonts w:ascii="Times New Roman" w:eastAsia="Calibri" w:hAnsi="Times New Roman" w:cs="Times New Roman"/>
          <w:sz w:val="28"/>
          <w:szCs w:val="28"/>
        </w:rPr>
        <w:t xml:space="preserve"> -4,3</w:t>
      </w:r>
      <w:r w:rsidR="009939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0CB4">
        <w:rPr>
          <w:rFonts w:ascii="Times New Roman" w:eastAsia="Calibri" w:hAnsi="Times New Roman" w:cs="Times New Roman"/>
          <w:sz w:val="28"/>
          <w:szCs w:val="28"/>
        </w:rPr>
        <w:t>Глуховск</w:t>
      </w:r>
      <w:r w:rsidR="00B414E7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B4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CB4">
        <w:rPr>
          <w:rFonts w:ascii="Times New Roman" w:eastAsia="Calibri" w:hAnsi="Times New Roman" w:cs="Times New Roman"/>
          <w:sz w:val="28"/>
          <w:szCs w:val="28"/>
        </w:rPr>
        <w:t>-4,3</w:t>
      </w:r>
      <w:r w:rsidR="00993943">
        <w:rPr>
          <w:rFonts w:ascii="Times New Roman" w:eastAsia="Calibri" w:hAnsi="Times New Roman" w:cs="Times New Roman"/>
          <w:sz w:val="28"/>
          <w:szCs w:val="28"/>
        </w:rPr>
        <w:t xml:space="preserve"> средних школ и  МОУ ООШ №5 -4,3</w:t>
      </w:r>
      <w:r w:rsidR="00770C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14E7">
        <w:rPr>
          <w:rFonts w:ascii="Times New Roman" w:eastAsia="Calibri" w:hAnsi="Times New Roman" w:cs="Times New Roman"/>
          <w:sz w:val="28"/>
          <w:szCs w:val="28"/>
        </w:rPr>
        <w:t>Самый низкий показатель</w:t>
      </w:r>
      <w:r w:rsidR="00993943">
        <w:rPr>
          <w:rFonts w:ascii="Times New Roman" w:eastAsia="Calibri" w:hAnsi="Times New Roman" w:cs="Times New Roman"/>
          <w:sz w:val="28"/>
          <w:szCs w:val="28"/>
        </w:rPr>
        <w:t xml:space="preserve"> средней оценки</w:t>
      </w:r>
      <w:r w:rsidR="00B414E7">
        <w:rPr>
          <w:rFonts w:ascii="Times New Roman" w:eastAsia="Calibri" w:hAnsi="Times New Roman" w:cs="Times New Roman"/>
          <w:sz w:val="28"/>
          <w:szCs w:val="28"/>
        </w:rPr>
        <w:t xml:space="preserve"> у обучающихся </w:t>
      </w:r>
      <w:r w:rsidR="0054359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B414E7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B414E7">
        <w:rPr>
          <w:rFonts w:ascii="Times New Roman" w:eastAsia="Calibri" w:hAnsi="Times New Roman" w:cs="Times New Roman"/>
          <w:sz w:val="28"/>
          <w:szCs w:val="28"/>
        </w:rPr>
        <w:t>Божковской</w:t>
      </w:r>
      <w:proofErr w:type="spellEnd"/>
      <w:r w:rsidR="00B414E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414E7">
        <w:rPr>
          <w:rFonts w:ascii="Times New Roman" w:eastAsia="Calibri" w:hAnsi="Times New Roman" w:cs="Times New Roman"/>
          <w:sz w:val="28"/>
          <w:szCs w:val="28"/>
        </w:rPr>
        <w:t>Тютюниковской</w:t>
      </w:r>
      <w:proofErr w:type="spellEnd"/>
      <w:r w:rsidR="00B4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943">
        <w:rPr>
          <w:rFonts w:ascii="Times New Roman" w:eastAsia="Calibri" w:hAnsi="Times New Roman" w:cs="Times New Roman"/>
          <w:sz w:val="28"/>
          <w:szCs w:val="28"/>
        </w:rPr>
        <w:t xml:space="preserve">основных школ </w:t>
      </w:r>
      <w:r w:rsidR="00B414E7">
        <w:rPr>
          <w:rFonts w:ascii="Times New Roman" w:eastAsia="Calibri" w:hAnsi="Times New Roman" w:cs="Times New Roman"/>
          <w:sz w:val="28"/>
          <w:szCs w:val="28"/>
        </w:rPr>
        <w:t>- 3.</w:t>
      </w:r>
    </w:p>
    <w:p w:rsidR="0072633F" w:rsidRDefault="0072633F" w:rsidP="00C73D4C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both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0067A4" w:rsidRDefault="000067A4" w:rsidP="00C73D4C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both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0067A4" w:rsidRDefault="000067A4" w:rsidP="00C73D4C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both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FA5B5F" w:rsidRDefault="00770BB6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Качество знаний (рейтинг)</w:t>
      </w:r>
    </w:p>
    <w:p w:rsidR="00FA5B5F" w:rsidRDefault="00FA5B5F" w:rsidP="00C33854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tbl>
      <w:tblPr>
        <w:tblW w:w="15237" w:type="dxa"/>
        <w:tblInd w:w="93" w:type="dxa"/>
        <w:tblLook w:val="04A0"/>
      </w:tblPr>
      <w:tblGrid>
        <w:gridCol w:w="6897"/>
        <w:gridCol w:w="8340"/>
      </w:tblGrid>
      <w:tr w:rsidR="00B410BF" w:rsidRPr="00B410BF" w:rsidTr="00FA5B5F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100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87,5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СОШ  №2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84,8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Глуховская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83,3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ООШ  №5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82,6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Жуковская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75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Советская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75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СОШ №1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74</w:t>
            </w:r>
          </w:p>
        </w:tc>
      </w:tr>
      <w:tr w:rsidR="00B410BF" w:rsidRPr="00B410BF" w:rsidTr="005D45E6">
        <w:trPr>
          <w:trHeight w:val="347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СОШ №7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72,4</w:t>
            </w:r>
          </w:p>
        </w:tc>
      </w:tr>
      <w:tr w:rsidR="005D45E6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D45E6" w:rsidRPr="009A5F26" w:rsidRDefault="005D45E6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D45E6" w:rsidRPr="009A5F26" w:rsidRDefault="005D45E6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5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72,2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9A5F26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A5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9A5F26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A5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71,7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Ильинская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71,4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СОШ  №4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70,6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СОШ  №3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70,2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66,7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ООШ №6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63,7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57,1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Иловская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54,6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Репенская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54,6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50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40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30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МБОУ Иващенковская ООШ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25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Божковская ООШ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</w:tr>
      <w:tr w:rsidR="00B410BF" w:rsidRPr="00B410BF" w:rsidTr="00FA5B5F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МОУ Тютюниковская ООШ</w:t>
            </w:r>
          </w:p>
        </w:tc>
        <w:tc>
          <w:tcPr>
            <w:tcW w:w="8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410BF" w:rsidRPr="00C73D4C" w:rsidRDefault="00B410BF" w:rsidP="00B4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C7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0</w:t>
            </w:r>
          </w:p>
        </w:tc>
      </w:tr>
    </w:tbl>
    <w:p w:rsidR="00E30F50" w:rsidRDefault="008B50D6" w:rsidP="000067A4">
      <w:pPr>
        <w:spacing w:after="0"/>
        <w:ind w:right="-59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Показатель качества знаний обучающихся из тринадцати общеобразовательных организаций выше районного (71,7%). Качество знаний  обучающихся  из МОУ Алейниковской,  Варваровской,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Подсередненской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средних школ и МОУ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Николаевской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Хрещатовской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основных школ составило 100%. Пятиклассники из МОУ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Божковской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Тютюниковской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основных школ показали </w:t>
      </w:r>
      <w:r w:rsidR="00C73D4C">
        <w:rPr>
          <w:rFonts w:ascii="Times New Roman" w:eastAsia="Calibri" w:hAnsi="Times New Roman" w:cs="Times New Roman"/>
          <w:sz w:val="28"/>
          <w:szCs w:val="28"/>
        </w:rPr>
        <w:t xml:space="preserve"> 0% качества знаний.</w:t>
      </w:r>
    </w:p>
    <w:p w:rsidR="00D342A6" w:rsidRDefault="00D342A6" w:rsidP="00E3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</w:p>
    <w:p w:rsidR="000402F2" w:rsidRDefault="000402F2" w:rsidP="00E30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lastRenderedPageBreak/>
        <w:t>Успеваемость (рейтинг)</w:t>
      </w:r>
    </w:p>
    <w:tbl>
      <w:tblPr>
        <w:tblW w:w="15183" w:type="dxa"/>
        <w:tblInd w:w="93" w:type="dxa"/>
        <w:tblLook w:val="04A0"/>
      </w:tblPr>
      <w:tblGrid>
        <w:gridCol w:w="7103"/>
        <w:gridCol w:w="8080"/>
      </w:tblGrid>
      <w:tr w:rsidR="000402F2" w:rsidRPr="000402F2" w:rsidTr="000402F2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МБОУ Иващенковская ООШ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97,8</w:t>
            </w:r>
          </w:p>
        </w:tc>
      </w:tr>
      <w:tr w:rsidR="000402F2" w:rsidRPr="000402F2" w:rsidTr="000402F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9A5F26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A5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9A5F26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A5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96,5</w:t>
            </w:r>
          </w:p>
        </w:tc>
      </w:tr>
      <w:tr w:rsidR="005D45E6" w:rsidRPr="000402F2" w:rsidTr="000402F2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D45E6" w:rsidRPr="009A5F26" w:rsidRDefault="005D45E6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A5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D45E6" w:rsidRPr="009A5F26" w:rsidRDefault="005D45E6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A5F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96,4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95,5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95,5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94,2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91,7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0402F2" w:rsidRPr="000402F2" w:rsidTr="000402F2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0402F2" w:rsidRPr="008470BE" w:rsidRDefault="000402F2" w:rsidP="0072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0402F2" w:rsidRPr="008470BE" w:rsidRDefault="000402F2" w:rsidP="0004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470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</w:p>
        </w:tc>
      </w:tr>
    </w:tbl>
    <w:p w:rsidR="000402F2" w:rsidRPr="00B63A4A" w:rsidRDefault="00B63A4A" w:rsidP="000067A4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Показатель у</w:t>
      </w:r>
      <w:r w:rsidRPr="00B63A4A">
        <w:rPr>
          <w:rFonts w:ascii="Times New Roman" w:eastAsia="Calibri" w:hAnsi="Times New Roman" w:cs="Times New Roman"/>
          <w:sz w:val="28"/>
          <w:szCs w:val="28"/>
        </w:rPr>
        <w:t>спеваемост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63A4A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22 общеобразовательных организаций выше районного (96,5%), низкий показатель </w:t>
      </w:r>
      <w:r w:rsidR="00CC3695">
        <w:rPr>
          <w:rFonts w:ascii="Times New Roman" w:eastAsia="Calibri" w:hAnsi="Times New Roman" w:cs="Times New Roman"/>
          <w:sz w:val="28"/>
          <w:szCs w:val="28"/>
        </w:rPr>
        <w:t xml:space="preserve"> у обучающихся из МОУ </w:t>
      </w:r>
      <w:proofErr w:type="spellStart"/>
      <w:r w:rsidR="00CC3695">
        <w:rPr>
          <w:rFonts w:ascii="Times New Roman" w:eastAsia="Calibri" w:hAnsi="Times New Roman" w:cs="Times New Roman"/>
          <w:sz w:val="28"/>
          <w:szCs w:val="28"/>
        </w:rPr>
        <w:t>Хлевищенской</w:t>
      </w:r>
      <w:proofErr w:type="spellEnd"/>
      <w:r w:rsidR="00CC3695">
        <w:rPr>
          <w:rFonts w:ascii="Times New Roman" w:eastAsia="Calibri" w:hAnsi="Times New Roman" w:cs="Times New Roman"/>
          <w:sz w:val="28"/>
          <w:szCs w:val="28"/>
        </w:rPr>
        <w:t xml:space="preserve"> средней школы – 80%.</w:t>
      </w:r>
      <w:proofErr w:type="gramEnd"/>
    </w:p>
    <w:p w:rsidR="00C74141" w:rsidRDefault="00C74141" w:rsidP="00770BB6">
      <w:pPr>
        <w:spacing w:after="0" w:line="360" w:lineRule="auto"/>
        <w:ind w:left="56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30F50" w:rsidRPr="00770BB6" w:rsidRDefault="00770BB6" w:rsidP="00770BB6">
      <w:pPr>
        <w:spacing w:after="0" w:line="360" w:lineRule="auto"/>
        <w:ind w:left="56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0BB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Средний балл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70BB6">
        <w:rPr>
          <w:rFonts w:ascii="Times New Roman" w:eastAsia="Calibri" w:hAnsi="Times New Roman" w:cs="Times New Roman"/>
          <w:b/>
          <w:i/>
          <w:sz w:val="28"/>
          <w:szCs w:val="28"/>
        </w:rPr>
        <w:t>(рейтинг)</w:t>
      </w:r>
    </w:p>
    <w:tbl>
      <w:tblPr>
        <w:tblW w:w="14757" w:type="dxa"/>
        <w:tblInd w:w="93" w:type="dxa"/>
        <w:tblLook w:val="04A0"/>
      </w:tblPr>
      <w:tblGrid>
        <w:gridCol w:w="7103"/>
        <w:gridCol w:w="7654"/>
      </w:tblGrid>
      <w:tr w:rsidR="00E30F50" w:rsidRPr="00E30F50" w:rsidTr="00E30F50">
        <w:trPr>
          <w:trHeight w:val="22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12,3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11,8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11,8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11,7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11,6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11,2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10,7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10,6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10,6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10,5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10,5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56064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7560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Итого по району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56064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7560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10,5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10,4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10,3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10,3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10,2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10,1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9,9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9,1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9,1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8,6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7,9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7,5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7,5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E30F50" w:rsidRPr="00E30F50" w:rsidTr="00E30F50">
        <w:trPr>
          <w:trHeight w:val="2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  <w:tr w:rsidR="00E30F50" w:rsidRPr="00E30F50" w:rsidTr="00E30F5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E30F50" w:rsidRPr="0072633F" w:rsidRDefault="00E30F50" w:rsidP="0080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263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30F50" w:rsidRPr="00E30F50" w:rsidRDefault="00E30F50" w:rsidP="00E3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30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</w:tr>
    </w:tbl>
    <w:p w:rsidR="00FA5B5F" w:rsidRPr="006A6B83" w:rsidRDefault="00FA5B5F" w:rsidP="0027391A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B5F" w:rsidRPr="006A6B83" w:rsidRDefault="006A6B83" w:rsidP="000067A4">
      <w:pPr>
        <w:widowControl w:val="0"/>
        <w:autoSpaceDE w:val="0"/>
        <w:autoSpaceDN w:val="0"/>
        <w:adjustRightInd w:val="0"/>
        <w:spacing w:before="13" w:after="0"/>
        <w:ind w:left="15" w:firstLine="6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B83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баллов, которое </w:t>
      </w:r>
      <w:r>
        <w:rPr>
          <w:rFonts w:ascii="Times New Roman" w:eastAsia="Calibri" w:hAnsi="Times New Roman" w:cs="Times New Roman"/>
          <w:sz w:val="28"/>
          <w:szCs w:val="28"/>
        </w:rPr>
        <w:t>можно набрать при условии успешного выполнения всех заданий</w:t>
      </w:r>
      <w:r w:rsidR="00B5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- 15.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выполнения работы средний балл по району составил 10,5. Высоки</w:t>
      </w:r>
      <w:r w:rsidR="000067A4">
        <w:rPr>
          <w:rFonts w:ascii="Times New Roman" w:eastAsia="Calibri" w:hAnsi="Times New Roman" w:cs="Times New Roman"/>
          <w:sz w:val="28"/>
          <w:szCs w:val="28"/>
        </w:rPr>
        <w:t>й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0067A4">
        <w:rPr>
          <w:rFonts w:ascii="Times New Roman" w:eastAsia="Calibri" w:hAnsi="Times New Roman" w:cs="Times New Roman"/>
          <w:sz w:val="28"/>
          <w:szCs w:val="28"/>
        </w:rPr>
        <w:t>ь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 среднего балла у обучающихся </w:t>
      </w:r>
      <w:r w:rsidR="00B573B1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="008841D9">
        <w:rPr>
          <w:rFonts w:ascii="Times New Roman" w:eastAsia="Calibri" w:hAnsi="Times New Roman" w:cs="Times New Roman"/>
          <w:sz w:val="28"/>
          <w:szCs w:val="28"/>
        </w:rPr>
        <w:t>Щербаковской</w:t>
      </w:r>
      <w:proofErr w:type="spellEnd"/>
      <w:r w:rsidR="00B5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1D9">
        <w:rPr>
          <w:rFonts w:ascii="Times New Roman" w:eastAsia="Calibri" w:hAnsi="Times New Roman" w:cs="Times New Roman"/>
          <w:sz w:val="28"/>
          <w:szCs w:val="28"/>
        </w:rPr>
        <w:t>(</w:t>
      </w:r>
      <w:r w:rsidR="0081655C">
        <w:rPr>
          <w:rFonts w:ascii="Times New Roman" w:eastAsia="Calibri" w:hAnsi="Times New Roman" w:cs="Times New Roman"/>
          <w:sz w:val="28"/>
          <w:szCs w:val="28"/>
        </w:rPr>
        <w:t>12,3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8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41D9">
        <w:rPr>
          <w:rFonts w:ascii="Times New Roman" w:eastAsia="Calibri" w:hAnsi="Times New Roman" w:cs="Times New Roman"/>
          <w:sz w:val="28"/>
          <w:szCs w:val="28"/>
        </w:rPr>
        <w:t>Глуховской</w:t>
      </w:r>
      <w:proofErr w:type="spellEnd"/>
      <w:r w:rsidR="00006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1D9">
        <w:rPr>
          <w:rFonts w:ascii="Times New Roman" w:eastAsia="Calibri" w:hAnsi="Times New Roman" w:cs="Times New Roman"/>
          <w:sz w:val="28"/>
          <w:szCs w:val="28"/>
        </w:rPr>
        <w:t>(</w:t>
      </w:r>
      <w:r w:rsidR="0081655C">
        <w:rPr>
          <w:rFonts w:ascii="Times New Roman" w:eastAsia="Calibri" w:hAnsi="Times New Roman" w:cs="Times New Roman"/>
          <w:sz w:val="28"/>
          <w:szCs w:val="28"/>
        </w:rPr>
        <w:t>11,8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816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41D9">
        <w:rPr>
          <w:rFonts w:ascii="Times New Roman" w:eastAsia="Calibri" w:hAnsi="Times New Roman" w:cs="Times New Roman"/>
          <w:sz w:val="28"/>
          <w:szCs w:val="28"/>
        </w:rPr>
        <w:t>Подсередненской</w:t>
      </w:r>
      <w:proofErr w:type="spellEnd"/>
      <w:r w:rsidR="008841D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655C">
        <w:rPr>
          <w:rFonts w:ascii="Times New Roman" w:eastAsia="Calibri" w:hAnsi="Times New Roman" w:cs="Times New Roman"/>
          <w:sz w:val="28"/>
          <w:szCs w:val="28"/>
        </w:rPr>
        <w:t>11,8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) средних школ; низкий показатель в МОУ </w:t>
      </w:r>
      <w:proofErr w:type="spellStart"/>
      <w:r w:rsidR="008841D9">
        <w:rPr>
          <w:rFonts w:ascii="Times New Roman" w:eastAsia="Calibri" w:hAnsi="Times New Roman" w:cs="Times New Roman"/>
          <w:sz w:val="28"/>
          <w:szCs w:val="28"/>
        </w:rPr>
        <w:t>Хлевищенской</w:t>
      </w:r>
      <w:proofErr w:type="spellEnd"/>
      <w:r w:rsidR="008841D9">
        <w:rPr>
          <w:rFonts w:ascii="Times New Roman" w:eastAsia="Calibri" w:hAnsi="Times New Roman" w:cs="Times New Roman"/>
          <w:sz w:val="28"/>
          <w:szCs w:val="28"/>
        </w:rPr>
        <w:t xml:space="preserve"> средней школе</w:t>
      </w:r>
      <w:r w:rsidR="00006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1D9">
        <w:rPr>
          <w:rFonts w:ascii="Times New Roman" w:eastAsia="Calibri" w:hAnsi="Times New Roman" w:cs="Times New Roman"/>
          <w:sz w:val="28"/>
          <w:szCs w:val="28"/>
        </w:rPr>
        <w:t>(</w:t>
      </w:r>
      <w:r w:rsidR="0081655C">
        <w:rPr>
          <w:rFonts w:ascii="Times New Roman" w:eastAsia="Calibri" w:hAnsi="Times New Roman" w:cs="Times New Roman"/>
          <w:sz w:val="28"/>
          <w:szCs w:val="28"/>
        </w:rPr>
        <w:t>7 баллов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), МОУ </w:t>
      </w:r>
      <w:proofErr w:type="spellStart"/>
      <w:r w:rsidR="008841D9">
        <w:rPr>
          <w:rFonts w:ascii="Times New Roman" w:eastAsia="Calibri" w:hAnsi="Times New Roman" w:cs="Times New Roman"/>
          <w:sz w:val="28"/>
          <w:szCs w:val="28"/>
        </w:rPr>
        <w:t>Божковской</w:t>
      </w:r>
      <w:proofErr w:type="spellEnd"/>
      <w:r w:rsidR="0081655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5F26">
        <w:rPr>
          <w:rFonts w:ascii="Times New Roman" w:eastAsia="Calibri" w:hAnsi="Times New Roman" w:cs="Times New Roman"/>
          <w:sz w:val="28"/>
          <w:szCs w:val="28"/>
        </w:rPr>
        <w:t>7</w:t>
      </w:r>
      <w:r w:rsidR="00B5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55C">
        <w:rPr>
          <w:rFonts w:ascii="Times New Roman" w:eastAsia="Calibri" w:hAnsi="Times New Roman" w:cs="Times New Roman"/>
          <w:sz w:val="28"/>
          <w:szCs w:val="28"/>
        </w:rPr>
        <w:t>баллов)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841D9">
        <w:rPr>
          <w:rFonts w:ascii="Times New Roman" w:eastAsia="Calibri" w:hAnsi="Times New Roman" w:cs="Times New Roman"/>
          <w:sz w:val="28"/>
          <w:szCs w:val="28"/>
        </w:rPr>
        <w:t>Тютюниковской</w:t>
      </w:r>
      <w:proofErr w:type="spellEnd"/>
      <w:r w:rsidR="00006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55C">
        <w:rPr>
          <w:rFonts w:ascii="Times New Roman" w:eastAsia="Calibri" w:hAnsi="Times New Roman" w:cs="Times New Roman"/>
          <w:sz w:val="28"/>
          <w:szCs w:val="28"/>
        </w:rPr>
        <w:t>(7</w:t>
      </w:r>
      <w:r w:rsidR="00B5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55C">
        <w:rPr>
          <w:rFonts w:ascii="Times New Roman" w:eastAsia="Calibri" w:hAnsi="Times New Roman" w:cs="Times New Roman"/>
          <w:sz w:val="28"/>
          <w:szCs w:val="28"/>
        </w:rPr>
        <w:t>баллов)</w:t>
      </w:r>
      <w:r w:rsidR="008841D9">
        <w:rPr>
          <w:rFonts w:ascii="Times New Roman" w:eastAsia="Calibri" w:hAnsi="Times New Roman" w:cs="Times New Roman"/>
          <w:sz w:val="28"/>
          <w:szCs w:val="28"/>
        </w:rPr>
        <w:t xml:space="preserve"> основных школах.</w:t>
      </w:r>
    </w:p>
    <w:p w:rsidR="00FA5B5F" w:rsidRPr="006A6B83" w:rsidRDefault="00FA5B5F" w:rsidP="009A5F26">
      <w:pPr>
        <w:widowControl w:val="0"/>
        <w:autoSpaceDE w:val="0"/>
        <w:autoSpaceDN w:val="0"/>
        <w:adjustRightInd w:val="0"/>
        <w:spacing w:before="13" w:after="0"/>
        <w:ind w:left="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43A" w:rsidRDefault="0022643A" w:rsidP="0027391A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p w:rsidR="0027391A" w:rsidRDefault="0027391A" w:rsidP="0027391A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r w:rsidRPr="003F0800">
        <w:rPr>
          <w:rFonts w:ascii="Times New Roman" w:eastAsia="Calibri" w:hAnsi="Times New Roman" w:cs="Times New Roman"/>
          <w:b/>
          <w:bCs/>
          <w:i/>
          <w:sz w:val="32"/>
          <w:szCs w:val="32"/>
        </w:rPr>
        <w:lastRenderedPageBreak/>
        <w:t>Достижение планируемых результатов в соответствии с ПООП НОО и ФГОС</w:t>
      </w:r>
    </w:p>
    <w:p w:rsidR="003B21DF" w:rsidRPr="003F0800" w:rsidRDefault="003B21DF" w:rsidP="0027391A">
      <w:pPr>
        <w:widowControl w:val="0"/>
        <w:autoSpaceDE w:val="0"/>
        <w:autoSpaceDN w:val="0"/>
        <w:adjustRightInd w:val="0"/>
        <w:spacing w:before="13" w:after="0" w:line="156" w:lineRule="atLeast"/>
        <w:ind w:left="15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</w:p>
    <w:tbl>
      <w:tblPr>
        <w:tblStyle w:val="1-3"/>
        <w:tblpPr w:leftFromText="180" w:rightFromText="180" w:vertAnchor="text" w:tblpY="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66"/>
        <w:gridCol w:w="2750"/>
        <w:gridCol w:w="4593"/>
        <w:gridCol w:w="879"/>
        <w:gridCol w:w="1984"/>
        <w:gridCol w:w="2268"/>
        <w:gridCol w:w="2127"/>
      </w:tblGrid>
      <w:tr w:rsidR="0027391A" w:rsidRPr="003B21DF" w:rsidTr="00C4290A">
        <w:trPr>
          <w:cnfStyle w:val="000000100000"/>
          <w:trHeight w:val="174"/>
        </w:trPr>
        <w:tc>
          <w:tcPr>
            <w:cnfStyle w:val="000010000000"/>
            <w:tcW w:w="509" w:type="dxa"/>
            <w:vMerge w:val="restart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№</w:t>
            </w:r>
          </w:p>
        </w:tc>
        <w:tc>
          <w:tcPr>
            <w:tcW w:w="7509" w:type="dxa"/>
            <w:gridSpan w:val="3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3B21D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</w:rPr>
              <w:t>Блоки ПООП НОО</w:t>
            </w:r>
          </w:p>
        </w:tc>
        <w:tc>
          <w:tcPr>
            <w:cnfStyle w:val="000010000000"/>
            <w:tcW w:w="879" w:type="dxa"/>
            <w:vMerge w:val="restart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3B21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6"/>
              </w:rPr>
              <w:t>Макс</w:t>
            </w:r>
            <w:r w:rsidRPr="003B21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6"/>
              </w:rPr>
              <w:br/>
              <w:t>балл</w:t>
            </w:r>
          </w:p>
        </w:tc>
        <w:tc>
          <w:tcPr>
            <w:tcW w:w="6379" w:type="dxa"/>
            <w:gridSpan w:val="3"/>
            <w:vMerge w:val="restart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15"/>
                <w:szCs w:val="13"/>
              </w:rPr>
            </w:pPr>
            <w:r w:rsidRPr="003B21D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14"/>
              </w:rPr>
              <w:t>Средний процент выполнения</w:t>
            </w:r>
          </w:p>
        </w:tc>
      </w:tr>
      <w:tr w:rsidR="0027391A" w:rsidRPr="003B21DF" w:rsidTr="00C4290A">
        <w:trPr>
          <w:trHeight w:val="174"/>
        </w:trPr>
        <w:tc>
          <w:tcPr>
            <w:cnfStyle w:val="000010000000"/>
            <w:tcW w:w="509" w:type="dxa"/>
            <w:vMerge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2916" w:type="dxa"/>
            <w:gridSpan w:val="2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right"/>
              <w:cnfStyle w:val="0000000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6"/>
              </w:rPr>
            </w:pPr>
            <w:r w:rsidRPr="003B21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6"/>
              </w:rPr>
              <w:t xml:space="preserve">выпускник научится / </w:t>
            </w:r>
          </w:p>
        </w:tc>
        <w:tc>
          <w:tcPr>
            <w:cnfStyle w:val="000010000000"/>
            <w:tcW w:w="4593" w:type="dxa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6"/>
              </w:rPr>
            </w:pPr>
            <w:r w:rsidRPr="003B21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6"/>
              </w:rPr>
              <w:t>получит возможность научиться</w:t>
            </w:r>
          </w:p>
        </w:tc>
        <w:tc>
          <w:tcPr>
            <w:tcW w:w="879" w:type="dxa"/>
            <w:vMerge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cnfStyle w:val="000010000000"/>
            <w:tcW w:w="6379" w:type="dxa"/>
            <w:gridSpan w:val="3"/>
            <w:vMerge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27391A" w:rsidRPr="003B21DF" w:rsidTr="00C4290A">
        <w:trPr>
          <w:cnfStyle w:val="000000100000"/>
          <w:trHeight w:val="416"/>
        </w:trPr>
        <w:tc>
          <w:tcPr>
            <w:cnfStyle w:val="000010000000"/>
            <w:tcW w:w="509" w:type="dxa"/>
            <w:vMerge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7509" w:type="dxa"/>
            <w:gridSpan w:val="3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6"/>
              </w:rPr>
            </w:pPr>
            <w:r w:rsidRPr="003B21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16"/>
              </w:rPr>
              <w:t>или проверяемые требования (умения) в соответствии с ФГОС</w:t>
            </w:r>
          </w:p>
        </w:tc>
        <w:tc>
          <w:tcPr>
            <w:cnfStyle w:val="000010000000"/>
            <w:tcW w:w="879" w:type="dxa"/>
            <w:vMerge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4" w:type="dxa"/>
          </w:tcPr>
          <w:p w:rsidR="0027391A" w:rsidRPr="003B21DF" w:rsidRDefault="00EE4CBF" w:rsidP="00AD011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Cs w:val="16"/>
              </w:rPr>
              <w:t>п</w:t>
            </w:r>
            <w:r w:rsidR="0027391A" w:rsidRPr="003B21DF">
              <w:rPr>
                <w:rFonts w:ascii="Times New Roman" w:hAnsi="Times New Roman" w:cs="Times New Roman"/>
                <w:b/>
                <w:i/>
                <w:szCs w:val="16"/>
              </w:rPr>
              <w:t>о району</w:t>
            </w:r>
          </w:p>
        </w:tc>
        <w:tc>
          <w:tcPr>
            <w:cnfStyle w:val="000010000000"/>
            <w:tcW w:w="2268" w:type="dxa"/>
          </w:tcPr>
          <w:p w:rsidR="0027391A" w:rsidRPr="003B21DF" w:rsidRDefault="00EE4CBF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п</w:t>
            </w:r>
            <w:r w:rsidR="0027391A" w:rsidRPr="003B21DF">
              <w:rPr>
                <w:rFonts w:ascii="Times New Roman" w:hAnsi="Times New Roman" w:cs="Times New Roman"/>
                <w:b/>
                <w:i/>
                <w:color w:val="000000"/>
                <w:szCs w:val="16"/>
              </w:rPr>
              <w:t>о региону</w:t>
            </w:r>
          </w:p>
        </w:tc>
        <w:tc>
          <w:tcPr>
            <w:tcW w:w="2127" w:type="dxa"/>
          </w:tcPr>
          <w:p w:rsidR="0027391A" w:rsidRPr="003B21DF" w:rsidRDefault="00EE4CBF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Cs w:val="16"/>
              </w:rPr>
              <w:t>п</w:t>
            </w:r>
            <w:r w:rsidR="0027391A" w:rsidRPr="003B21DF">
              <w:rPr>
                <w:rFonts w:ascii="Times New Roman" w:hAnsi="Times New Roman" w:cs="Times New Roman"/>
                <w:b/>
                <w:bCs/>
                <w:i/>
                <w:color w:val="000000"/>
                <w:szCs w:val="16"/>
              </w:rPr>
              <w:t>о России</w:t>
            </w:r>
          </w:p>
        </w:tc>
      </w:tr>
      <w:tr w:rsidR="0027391A" w:rsidRPr="003B21DF" w:rsidTr="00C4290A">
        <w:trPr>
          <w:trHeight w:val="379"/>
        </w:trPr>
        <w:tc>
          <w:tcPr>
            <w:cnfStyle w:val="000010000000"/>
            <w:tcW w:w="8018" w:type="dxa"/>
            <w:gridSpan w:val="4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79" w:type="dxa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cnfStyle w:val="000010000000"/>
            <w:tcW w:w="1984" w:type="dxa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3B21D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516 </w:t>
            </w:r>
            <w:proofErr w:type="spellStart"/>
            <w:r w:rsidRPr="003B21D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уч</w:t>
            </w:r>
            <w:proofErr w:type="spellEnd"/>
            <w:r w:rsidRPr="003B21DF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.</w:t>
            </w:r>
          </w:p>
        </w:tc>
        <w:tc>
          <w:tcPr>
            <w:tcW w:w="2268" w:type="dxa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>14</w:t>
            </w:r>
            <w:r w:rsidR="00EE4C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</w:t>
            </w:r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352 </w:t>
            </w:r>
            <w:proofErr w:type="spellStart"/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>уч</w:t>
            </w:r>
            <w:proofErr w:type="spellEnd"/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8"/>
              </w:rPr>
              <w:t>.</w:t>
            </w:r>
          </w:p>
        </w:tc>
        <w:tc>
          <w:tcPr>
            <w:cnfStyle w:val="000010000000"/>
            <w:tcW w:w="2127" w:type="dxa"/>
          </w:tcPr>
          <w:p w:rsidR="0027391A" w:rsidRPr="003B21D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</w:pPr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1</w:t>
            </w:r>
            <w:r w:rsidR="00EE4C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 </w:t>
            </w:r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171</w:t>
            </w:r>
            <w:r w:rsidR="00EE4C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 xml:space="preserve"> </w:t>
            </w:r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 xml:space="preserve">399 </w:t>
            </w:r>
            <w:proofErr w:type="spellStart"/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уч</w:t>
            </w:r>
            <w:proofErr w:type="spellEnd"/>
            <w:r w:rsidRPr="003B21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.</w:t>
            </w:r>
          </w:p>
        </w:tc>
      </w:tr>
      <w:tr w:rsidR="0027391A" w:rsidRPr="003B21DF" w:rsidTr="00C4290A">
        <w:trPr>
          <w:cnfStyle w:val="000000100000"/>
          <w:trHeight w:val="609"/>
        </w:trPr>
        <w:tc>
          <w:tcPr>
            <w:cnfStyle w:val="000010000000"/>
            <w:tcW w:w="675" w:type="dxa"/>
            <w:gridSpan w:val="2"/>
            <w:vAlign w:val="center"/>
          </w:tcPr>
          <w:p w:rsidR="0027391A" w:rsidRPr="00C4290A" w:rsidRDefault="0027391A" w:rsidP="00C4290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C42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>1K1</w:t>
            </w:r>
          </w:p>
        </w:tc>
        <w:tc>
          <w:tcPr>
            <w:tcW w:w="7343" w:type="dxa"/>
            <w:gridSpan w:val="2"/>
          </w:tcPr>
          <w:p w:rsidR="0027391A" w:rsidRPr="00C4290A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cnfStyle w:val="00000010000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4290A">
              <w:rPr>
                <w:rFonts w:ascii="Times New Roman" w:hAnsi="Times New Roman" w:cs="Times New Roman"/>
                <w:color w:val="000000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</w:tc>
        <w:tc>
          <w:tcPr>
            <w:cnfStyle w:val="000010000000"/>
            <w:tcW w:w="879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4</w:t>
            </w:r>
          </w:p>
        </w:tc>
        <w:tc>
          <w:tcPr>
            <w:tcW w:w="1984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63</w:t>
            </w:r>
          </w:p>
        </w:tc>
        <w:tc>
          <w:tcPr>
            <w:cnfStyle w:val="000010000000"/>
            <w:tcW w:w="2268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60</w:t>
            </w:r>
          </w:p>
        </w:tc>
        <w:tc>
          <w:tcPr>
            <w:tcW w:w="2127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58</w:t>
            </w:r>
          </w:p>
        </w:tc>
      </w:tr>
      <w:tr w:rsidR="0027391A" w:rsidRPr="003B21DF" w:rsidTr="00C4290A">
        <w:trPr>
          <w:trHeight w:val="310"/>
        </w:trPr>
        <w:tc>
          <w:tcPr>
            <w:cnfStyle w:val="000010000000"/>
            <w:tcW w:w="675" w:type="dxa"/>
            <w:gridSpan w:val="2"/>
            <w:vAlign w:val="center"/>
          </w:tcPr>
          <w:p w:rsidR="0027391A" w:rsidRPr="00C4290A" w:rsidRDefault="0027391A" w:rsidP="00C4290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C42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>1K2</w:t>
            </w:r>
          </w:p>
        </w:tc>
        <w:tc>
          <w:tcPr>
            <w:tcW w:w="7343" w:type="dxa"/>
            <w:gridSpan w:val="2"/>
          </w:tcPr>
          <w:p w:rsidR="0027391A" w:rsidRPr="00C4290A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cnfStyle w:val="00000000000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4290A">
              <w:rPr>
                <w:rFonts w:ascii="Times New Roman" w:hAnsi="Times New Roman" w:cs="Times New Roman"/>
                <w:color w:val="000000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cnfStyle w:val="000010000000"/>
            <w:tcW w:w="879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3</w:t>
            </w:r>
          </w:p>
        </w:tc>
        <w:tc>
          <w:tcPr>
            <w:tcW w:w="1984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54</w:t>
            </w:r>
          </w:p>
        </w:tc>
        <w:tc>
          <w:tcPr>
            <w:cnfStyle w:val="000010000000"/>
            <w:tcW w:w="2268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56</w:t>
            </w:r>
          </w:p>
        </w:tc>
        <w:tc>
          <w:tcPr>
            <w:tcW w:w="2127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54</w:t>
            </w:r>
          </w:p>
        </w:tc>
      </w:tr>
      <w:tr w:rsidR="0027391A" w:rsidRPr="003B21DF" w:rsidTr="00C4290A">
        <w:trPr>
          <w:cnfStyle w:val="000000100000"/>
          <w:trHeight w:val="217"/>
        </w:trPr>
        <w:tc>
          <w:tcPr>
            <w:cnfStyle w:val="000010000000"/>
            <w:tcW w:w="675" w:type="dxa"/>
            <w:gridSpan w:val="2"/>
            <w:vAlign w:val="center"/>
          </w:tcPr>
          <w:p w:rsidR="0027391A" w:rsidRPr="00C4290A" w:rsidRDefault="0027391A" w:rsidP="00C4290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</w:pPr>
            <w:r w:rsidRPr="00C42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6"/>
              </w:rPr>
              <w:t>1K3</w:t>
            </w:r>
          </w:p>
        </w:tc>
        <w:tc>
          <w:tcPr>
            <w:tcW w:w="7343" w:type="dxa"/>
            <w:gridSpan w:val="2"/>
          </w:tcPr>
          <w:p w:rsidR="0027391A" w:rsidRPr="00C4290A" w:rsidRDefault="00C75CE1" w:rsidP="00C75CE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С</w:t>
            </w:r>
            <w:r w:rsidRPr="00C75CE1">
              <w:rPr>
                <w:rFonts w:ascii="Times New Roman" w:hAnsi="Times New Roman" w:cs="Times New Roman"/>
                <w:color w:val="000000"/>
                <w:szCs w:val="16"/>
              </w:rPr>
              <w:t>писывани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е</w:t>
            </w:r>
            <w:r w:rsidRPr="00C75CE1">
              <w:rPr>
                <w:rFonts w:ascii="Times New Roman" w:hAnsi="Times New Roman" w:cs="Times New Roman"/>
                <w:color w:val="000000"/>
                <w:szCs w:val="16"/>
              </w:rPr>
              <w:t xml:space="preserve"> текста</w:t>
            </w:r>
          </w:p>
        </w:tc>
        <w:tc>
          <w:tcPr>
            <w:cnfStyle w:val="000010000000"/>
            <w:tcW w:w="879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2</w:t>
            </w:r>
          </w:p>
        </w:tc>
        <w:tc>
          <w:tcPr>
            <w:tcW w:w="1984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70</w:t>
            </w:r>
          </w:p>
        </w:tc>
        <w:tc>
          <w:tcPr>
            <w:cnfStyle w:val="000010000000"/>
            <w:tcW w:w="2268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79</w:t>
            </w:r>
          </w:p>
        </w:tc>
        <w:tc>
          <w:tcPr>
            <w:tcW w:w="2127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79</w:t>
            </w:r>
          </w:p>
        </w:tc>
      </w:tr>
      <w:tr w:rsidR="0027391A" w:rsidRPr="003B21DF" w:rsidTr="00C4290A">
        <w:trPr>
          <w:trHeight w:val="758"/>
        </w:trPr>
        <w:tc>
          <w:tcPr>
            <w:cnfStyle w:val="000010000000"/>
            <w:tcW w:w="675" w:type="dxa"/>
            <w:gridSpan w:val="2"/>
            <w:vAlign w:val="center"/>
          </w:tcPr>
          <w:p w:rsidR="0027391A" w:rsidRPr="00EE4CBF" w:rsidRDefault="0027391A" w:rsidP="00C4290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2</w:t>
            </w:r>
          </w:p>
        </w:tc>
        <w:tc>
          <w:tcPr>
            <w:tcW w:w="7343" w:type="dxa"/>
            <w:gridSpan w:val="2"/>
          </w:tcPr>
          <w:p w:rsidR="0027391A" w:rsidRPr="00C4290A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cnfStyle w:val="00000000000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4290A">
              <w:rPr>
                <w:rFonts w:ascii="Times New Roman" w:hAnsi="Times New Roman" w:cs="Times New Roman"/>
                <w:color w:val="000000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cnfStyle w:val="000010000000"/>
            <w:tcW w:w="879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</w:t>
            </w:r>
          </w:p>
        </w:tc>
        <w:tc>
          <w:tcPr>
            <w:tcW w:w="1984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78</w:t>
            </w:r>
          </w:p>
        </w:tc>
        <w:tc>
          <w:tcPr>
            <w:cnfStyle w:val="000010000000"/>
            <w:tcW w:w="2268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73</w:t>
            </w:r>
          </w:p>
        </w:tc>
        <w:tc>
          <w:tcPr>
            <w:tcW w:w="2127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68</w:t>
            </w:r>
          </w:p>
        </w:tc>
      </w:tr>
      <w:tr w:rsidR="0027391A" w:rsidRPr="003B21DF" w:rsidTr="00C4290A">
        <w:trPr>
          <w:cnfStyle w:val="000000100000"/>
          <w:trHeight w:val="758"/>
        </w:trPr>
        <w:tc>
          <w:tcPr>
            <w:cnfStyle w:val="000010000000"/>
            <w:tcW w:w="675" w:type="dxa"/>
            <w:gridSpan w:val="2"/>
            <w:vAlign w:val="center"/>
          </w:tcPr>
          <w:p w:rsidR="0027391A" w:rsidRPr="00EE4CBF" w:rsidRDefault="0027391A" w:rsidP="00C4290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3</w:t>
            </w:r>
          </w:p>
        </w:tc>
        <w:tc>
          <w:tcPr>
            <w:tcW w:w="7343" w:type="dxa"/>
            <w:gridSpan w:val="2"/>
          </w:tcPr>
          <w:p w:rsidR="0027391A" w:rsidRPr="00C4290A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cnfStyle w:val="00000010000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4290A">
              <w:rPr>
                <w:rFonts w:ascii="Times New Roman" w:hAnsi="Times New Roman" w:cs="Times New Roman"/>
                <w:color w:val="000000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cnfStyle w:val="000010000000"/>
            <w:tcW w:w="879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</w:t>
            </w:r>
          </w:p>
        </w:tc>
        <w:tc>
          <w:tcPr>
            <w:tcW w:w="1984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84</w:t>
            </w:r>
          </w:p>
        </w:tc>
        <w:tc>
          <w:tcPr>
            <w:cnfStyle w:val="000010000000"/>
            <w:tcW w:w="2268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86</w:t>
            </w:r>
          </w:p>
        </w:tc>
        <w:tc>
          <w:tcPr>
            <w:tcW w:w="2127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84</w:t>
            </w:r>
          </w:p>
        </w:tc>
      </w:tr>
      <w:tr w:rsidR="0027391A" w:rsidRPr="003B21DF" w:rsidTr="00C4290A">
        <w:trPr>
          <w:trHeight w:val="609"/>
        </w:trPr>
        <w:tc>
          <w:tcPr>
            <w:cnfStyle w:val="000010000000"/>
            <w:tcW w:w="675" w:type="dxa"/>
            <w:gridSpan w:val="2"/>
            <w:vAlign w:val="center"/>
          </w:tcPr>
          <w:p w:rsidR="0027391A" w:rsidRPr="00EE4CBF" w:rsidRDefault="0027391A" w:rsidP="00C4290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4</w:t>
            </w:r>
          </w:p>
        </w:tc>
        <w:tc>
          <w:tcPr>
            <w:tcW w:w="7343" w:type="dxa"/>
            <w:gridSpan w:val="2"/>
          </w:tcPr>
          <w:p w:rsidR="0027391A" w:rsidRPr="00C4290A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cnfStyle w:val="00000000000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4290A">
              <w:rPr>
                <w:rFonts w:ascii="Times New Roman" w:hAnsi="Times New Roman" w:cs="Times New Roman"/>
                <w:color w:val="000000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cnfStyle w:val="000010000000"/>
            <w:tcW w:w="879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3</w:t>
            </w:r>
          </w:p>
        </w:tc>
        <w:tc>
          <w:tcPr>
            <w:tcW w:w="1984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81</w:t>
            </w:r>
          </w:p>
        </w:tc>
        <w:tc>
          <w:tcPr>
            <w:cnfStyle w:val="000010000000"/>
            <w:tcW w:w="2268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76</w:t>
            </w:r>
          </w:p>
        </w:tc>
        <w:tc>
          <w:tcPr>
            <w:tcW w:w="2127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000000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72</w:t>
            </w:r>
          </w:p>
        </w:tc>
      </w:tr>
      <w:tr w:rsidR="0027391A" w:rsidRPr="003B21DF" w:rsidTr="00C4290A">
        <w:trPr>
          <w:cnfStyle w:val="000000100000"/>
          <w:trHeight w:val="1271"/>
        </w:trPr>
        <w:tc>
          <w:tcPr>
            <w:cnfStyle w:val="000010000000"/>
            <w:tcW w:w="675" w:type="dxa"/>
            <w:gridSpan w:val="2"/>
            <w:vAlign w:val="center"/>
          </w:tcPr>
          <w:p w:rsidR="0027391A" w:rsidRPr="00EE4CBF" w:rsidRDefault="0027391A" w:rsidP="00C4290A">
            <w:pPr>
              <w:widowControl w:val="0"/>
              <w:autoSpaceDE w:val="0"/>
              <w:autoSpaceDN w:val="0"/>
              <w:adjustRightInd w:val="0"/>
              <w:spacing w:before="13" w:line="78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16"/>
              </w:rPr>
              <w:t>5</w:t>
            </w:r>
          </w:p>
        </w:tc>
        <w:tc>
          <w:tcPr>
            <w:tcW w:w="7343" w:type="dxa"/>
            <w:gridSpan w:val="2"/>
          </w:tcPr>
          <w:p w:rsidR="0027391A" w:rsidRPr="00C4290A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cnfStyle w:val="00000010000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4290A">
              <w:rPr>
                <w:rFonts w:ascii="Times New Roman" w:hAnsi="Times New Roman" w:cs="Times New Roman"/>
                <w:color w:val="000000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cnfStyle w:val="000010000000"/>
            <w:tcW w:w="879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6"/>
              </w:rPr>
              <w:t>1</w:t>
            </w:r>
          </w:p>
        </w:tc>
        <w:tc>
          <w:tcPr>
            <w:tcW w:w="1984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 w:rsidRPr="00EE4CBF"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91</w:t>
            </w:r>
          </w:p>
        </w:tc>
        <w:tc>
          <w:tcPr>
            <w:cnfStyle w:val="000010000000"/>
            <w:tcW w:w="2268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90</w:t>
            </w:r>
          </w:p>
        </w:tc>
        <w:tc>
          <w:tcPr>
            <w:tcW w:w="2127" w:type="dxa"/>
          </w:tcPr>
          <w:p w:rsidR="0027391A" w:rsidRPr="00EE4CBF" w:rsidRDefault="0027391A" w:rsidP="00AD011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cnfStyle w:val="000000100000"/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</w:pPr>
            <w:r w:rsidRPr="00EE4CBF">
              <w:rPr>
                <w:rFonts w:ascii="Times New Roman" w:hAnsi="Times New Roman" w:cs="Times New Roman"/>
                <w:bCs/>
                <w:color w:val="000000"/>
                <w:sz w:val="28"/>
                <w:szCs w:val="18"/>
              </w:rPr>
              <w:t>87</w:t>
            </w:r>
          </w:p>
        </w:tc>
      </w:tr>
    </w:tbl>
    <w:p w:rsidR="00F4465D" w:rsidRDefault="00F4465D" w:rsidP="0027391A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A5B5F" w:rsidRDefault="00FA5B5F" w:rsidP="0027391A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D351B" w:rsidRDefault="00FD351B" w:rsidP="0027391A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391A" w:rsidRDefault="003B21DF" w:rsidP="0027391A">
      <w:pPr>
        <w:spacing w:after="0" w:line="360" w:lineRule="auto"/>
        <w:ind w:left="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</w:t>
      </w:r>
      <w:r w:rsidR="0027391A" w:rsidRPr="00273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ыполнение заданий   (</w:t>
      </w:r>
      <w:proofErr w:type="gramStart"/>
      <w:r w:rsidR="0027391A" w:rsidRPr="00273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27391A" w:rsidRPr="00273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% </w:t>
      </w:r>
      <w:proofErr w:type="gramStart"/>
      <w:r w:rsidR="0027391A" w:rsidRPr="00273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</w:t>
      </w:r>
      <w:proofErr w:type="gramEnd"/>
      <w:r w:rsidR="0027391A" w:rsidRPr="00273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числа участников)</w:t>
      </w:r>
    </w:p>
    <w:tbl>
      <w:tblPr>
        <w:tblW w:w="5000" w:type="pct"/>
        <w:tblLayout w:type="fixed"/>
        <w:tblLook w:val="04A0"/>
      </w:tblPr>
      <w:tblGrid>
        <w:gridCol w:w="4260"/>
        <w:gridCol w:w="1430"/>
        <w:gridCol w:w="1143"/>
        <w:gridCol w:w="1290"/>
        <w:gridCol w:w="1290"/>
        <w:gridCol w:w="1433"/>
        <w:gridCol w:w="6"/>
        <w:gridCol w:w="1424"/>
        <w:gridCol w:w="1433"/>
        <w:gridCol w:w="6"/>
        <w:gridCol w:w="1212"/>
      </w:tblGrid>
      <w:tr w:rsidR="0027391A" w:rsidRPr="0027391A" w:rsidTr="00BF57BD">
        <w:trPr>
          <w:trHeight w:val="228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кол-во </w:t>
            </w:r>
            <w:proofErr w:type="gramStart"/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выполняв</w:t>
            </w:r>
            <w:proofErr w:type="gramEnd"/>
            <w:r w:rsidR="00C75C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</w:p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ших</w:t>
            </w:r>
            <w:proofErr w:type="spellEnd"/>
          </w:p>
        </w:tc>
        <w:tc>
          <w:tcPr>
            <w:tcW w:w="30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</w:tr>
      <w:tr w:rsidR="0027391A" w:rsidRPr="0027391A" w:rsidTr="00BF57BD">
        <w:trPr>
          <w:trHeight w:val="300"/>
        </w:trPr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1К1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1К2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1К3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 №3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 №4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 №5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BF57BD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Тютюниковская ООШ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C75CE1">
        <w:trPr>
          <w:trHeight w:val="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27391A" w:rsidRPr="0027391A" w:rsidRDefault="0027391A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7391A" w:rsidRPr="0027391A" w:rsidTr="00C75CE1">
        <w:trPr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7391A" w:rsidRPr="0027391A" w:rsidRDefault="0027391A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2739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91</w:t>
            </w:r>
          </w:p>
        </w:tc>
      </w:tr>
      <w:tr w:rsidR="00BF57BD" w:rsidRPr="0027391A" w:rsidTr="00C75CE1">
        <w:trPr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BF57BD" w:rsidRPr="0027391A" w:rsidRDefault="00BF57BD" w:rsidP="00BF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F57BD" w:rsidRPr="0027391A" w:rsidRDefault="00BF57BD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F57BD" w:rsidRPr="0027391A" w:rsidRDefault="00BF57BD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F57BD" w:rsidRPr="0027391A" w:rsidRDefault="00BF57BD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F57BD" w:rsidRPr="0027391A" w:rsidRDefault="00BF57BD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F57BD" w:rsidRPr="0027391A" w:rsidRDefault="00BF57BD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F57BD" w:rsidRPr="0027391A" w:rsidRDefault="00BF57BD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F57BD" w:rsidRPr="0027391A" w:rsidRDefault="00BF57BD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F57BD" w:rsidRPr="0027391A" w:rsidRDefault="00BF57BD" w:rsidP="00BF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BF57BD" w:rsidTr="00C7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BF57BD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F57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A940B9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14352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A940B9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A940B9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A940B9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A940B9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A940B9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A940B9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57BD" w:rsidRPr="00BF57BD" w:rsidRDefault="00A940B9" w:rsidP="00A9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90</w:t>
            </w:r>
          </w:p>
        </w:tc>
      </w:tr>
    </w:tbl>
    <w:p w:rsidR="0027391A" w:rsidRDefault="0027391A" w:rsidP="001B1AE2">
      <w:pPr>
        <w:spacing w:after="0" w:line="36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91A" w:rsidRDefault="0027391A" w:rsidP="001B1AE2">
      <w:pPr>
        <w:spacing w:after="0" w:line="36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91A" w:rsidRDefault="00596120" w:rsidP="00D97BBF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Процент </w:t>
      </w:r>
      <w:r w:rsidR="00A03382" w:rsidRPr="00A03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выполнения первого задания </w:t>
      </w:r>
      <w:r w:rsidR="00C75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(1К1, 1К2, 1К3)</w:t>
      </w:r>
    </w:p>
    <w:p w:rsidR="0027391A" w:rsidRDefault="0043425B" w:rsidP="001B1AE2">
      <w:pPr>
        <w:spacing w:after="0" w:line="36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2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01125" cy="67627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6064" w:rsidRDefault="00756064" w:rsidP="00843268">
      <w:pPr>
        <w:pStyle w:val="20"/>
        <w:shd w:val="clear" w:color="auto" w:fill="auto"/>
        <w:spacing w:before="0"/>
        <w:ind w:firstLine="880"/>
        <w:rPr>
          <w:rStyle w:val="21"/>
        </w:rPr>
      </w:pPr>
    </w:p>
    <w:p w:rsidR="006A4DC3" w:rsidRDefault="006A4DC3" w:rsidP="00843268">
      <w:pPr>
        <w:pStyle w:val="20"/>
        <w:shd w:val="clear" w:color="auto" w:fill="auto"/>
        <w:spacing w:before="0"/>
        <w:ind w:firstLine="880"/>
        <w:rPr>
          <w:rStyle w:val="21"/>
        </w:rPr>
      </w:pPr>
    </w:p>
    <w:p w:rsidR="00843268" w:rsidRDefault="00843268" w:rsidP="00843268">
      <w:pPr>
        <w:pStyle w:val="20"/>
        <w:shd w:val="clear" w:color="auto" w:fill="auto"/>
        <w:spacing w:before="0"/>
        <w:ind w:firstLine="880"/>
      </w:pPr>
      <w:r>
        <w:rPr>
          <w:rStyle w:val="21"/>
        </w:rPr>
        <w:t>В первом задании</w:t>
      </w:r>
      <w:r>
        <w:t xml:space="preserve"> необходимо было списать текст, раскрывая скобки, вставляя, где это необходимо, пропущенные буквы и знаки препинания.</w:t>
      </w:r>
    </w:p>
    <w:p w:rsidR="002A3EEE" w:rsidRDefault="00843268" w:rsidP="00DA1813">
      <w:pPr>
        <w:pStyle w:val="20"/>
        <w:shd w:val="clear" w:color="auto" w:fill="auto"/>
        <w:spacing w:before="0"/>
        <w:ind w:firstLine="880"/>
      </w:pPr>
      <w:r w:rsidRPr="00843268">
        <w:t>Задание оценивалось по трем критериям: соблюдение орфографических норм</w:t>
      </w:r>
      <w:r w:rsidR="002A3EEE">
        <w:t xml:space="preserve"> (</w:t>
      </w:r>
      <w:r w:rsidR="002A3EEE" w:rsidRPr="00C75CE1">
        <w:rPr>
          <w:b/>
          <w:i/>
        </w:rPr>
        <w:t>К</w:t>
      </w:r>
      <w:proofErr w:type="gramStart"/>
      <w:r w:rsidR="002A3EEE" w:rsidRPr="00C75CE1">
        <w:rPr>
          <w:b/>
          <w:i/>
        </w:rPr>
        <w:t>1</w:t>
      </w:r>
      <w:proofErr w:type="gramEnd"/>
      <w:r w:rsidR="002A3EEE">
        <w:t>)</w:t>
      </w:r>
      <w:r w:rsidRPr="00843268">
        <w:t>, соблюдение пунктуационных</w:t>
      </w:r>
      <w:r w:rsidR="00347198">
        <w:t xml:space="preserve"> норм</w:t>
      </w:r>
      <w:r w:rsidR="00FA4D00">
        <w:t xml:space="preserve"> </w:t>
      </w:r>
      <w:r w:rsidR="002A3EEE">
        <w:t>(</w:t>
      </w:r>
      <w:r w:rsidR="002A3EEE" w:rsidRPr="00C75CE1">
        <w:rPr>
          <w:b/>
          <w:i/>
        </w:rPr>
        <w:t>К2</w:t>
      </w:r>
      <w:r w:rsidR="002A3EEE">
        <w:t>)</w:t>
      </w:r>
      <w:r w:rsidRPr="00843268">
        <w:t xml:space="preserve"> и правильность списывания текста</w:t>
      </w:r>
      <w:r w:rsidR="00B43567">
        <w:t xml:space="preserve"> </w:t>
      </w:r>
      <w:r w:rsidR="002A3EEE">
        <w:t>(</w:t>
      </w:r>
      <w:r w:rsidR="002A3EEE" w:rsidRPr="00C75CE1">
        <w:rPr>
          <w:b/>
          <w:i/>
        </w:rPr>
        <w:t>К3</w:t>
      </w:r>
      <w:r w:rsidR="002A3EEE">
        <w:t>)</w:t>
      </w:r>
      <w:r w:rsidRPr="00843268">
        <w:t>. Максимальный бал за первое задание</w:t>
      </w:r>
      <w:r w:rsidR="002A3EEE">
        <w:t xml:space="preserve"> -</w:t>
      </w:r>
      <w:r w:rsidR="00B72A05">
        <w:t xml:space="preserve"> </w:t>
      </w:r>
      <w:r w:rsidRPr="00843268">
        <w:t>9 баллов.</w:t>
      </w:r>
      <w:r w:rsidR="00DA1813">
        <w:t xml:space="preserve"> Никто из </w:t>
      </w:r>
      <w:r w:rsidR="00DA1813" w:rsidRPr="00DA1813">
        <w:t>обучающихся 5-х классов не выполнил первое задани</w:t>
      </w:r>
      <w:r w:rsidR="00347198">
        <w:t>е</w:t>
      </w:r>
      <w:r w:rsidR="00DA1813" w:rsidRPr="00DA1813">
        <w:t xml:space="preserve"> по всем </w:t>
      </w:r>
      <w:r w:rsidR="00C75CE1">
        <w:t xml:space="preserve">трем </w:t>
      </w:r>
      <w:r w:rsidR="00DA1813" w:rsidRPr="00DA1813">
        <w:t>критериям</w:t>
      </w:r>
      <w:r w:rsidR="00B43567">
        <w:t xml:space="preserve"> правильно</w:t>
      </w:r>
      <w:r w:rsidR="00DA1813" w:rsidRPr="00DA1813">
        <w:t>.</w:t>
      </w:r>
    </w:p>
    <w:p w:rsidR="00DA1813" w:rsidRDefault="00DA1813" w:rsidP="00DA1813">
      <w:pPr>
        <w:pStyle w:val="20"/>
        <w:shd w:val="clear" w:color="auto" w:fill="auto"/>
        <w:spacing w:before="0"/>
        <w:ind w:firstLine="880"/>
      </w:pPr>
      <w:r>
        <w:t xml:space="preserve">  </w:t>
      </w:r>
    </w:p>
    <w:p w:rsidR="000514A0" w:rsidRPr="002A3EEE" w:rsidRDefault="002A3EEE" w:rsidP="002A3EEE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  <w:r w:rsidRPr="002A3EEE">
        <w:rPr>
          <w:b/>
          <w:i/>
        </w:rPr>
        <w:t>Выполнение задания</w:t>
      </w:r>
      <w:r w:rsidR="00EE6A5F">
        <w:rPr>
          <w:b/>
          <w:i/>
        </w:rPr>
        <w:t xml:space="preserve"> 1К</w:t>
      </w:r>
      <w:r>
        <w:rPr>
          <w:b/>
          <w:i/>
        </w:rPr>
        <w:t>1</w:t>
      </w:r>
      <w:r w:rsidR="00C75CE1">
        <w:rPr>
          <w:b/>
          <w:i/>
        </w:rPr>
        <w:t xml:space="preserve"> (</w:t>
      </w:r>
      <w:proofErr w:type="gramStart"/>
      <w:r w:rsidR="00C75CE1">
        <w:rPr>
          <w:b/>
          <w:i/>
        </w:rPr>
        <w:t>в</w:t>
      </w:r>
      <w:proofErr w:type="gramEnd"/>
      <w:r w:rsidR="00C75CE1">
        <w:rPr>
          <w:b/>
          <w:i/>
        </w:rPr>
        <w:t xml:space="preserve"> %</w:t>
      </w:r>
      <w:r w:rsidRPr="002A3EEE">
        <w:rPr>
          <w:b/>
          <w:i/>
        </w:rPr>
        <w:t>)</w:t>
      </w:r>
    </w:p>
    <w:p w:rsidR="002A3EEE" w:rsidRDefault="002A3EEE" w:rsidP="00DA1813">
      <w:pPr>
        <w:pStyle w:val="20"/>
        <w:shd w:val="clear" w:color="auto" w:fill="auto"/>
        <w:spacing w:before="0"/>
        <w:ind w:firstLine="880"/>
      </w:pPr>
    </w:p>
    <w:p w:rsidR="00E30F5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8300" cy="3505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5CE1" w:rsidRDefault="00C75CE1" w:rsidP="00C7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A5F" w:rsidRDefault="00EE6A5F" w:rsidP="00C7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оценивании выполнения задания по критерию </w:t>
      </w:r>
      <w:r w:rsidRPr="00C75CE1">
        <w:rPr>
          <w:rFonts w:ascii="Times New Roman" w:eastAsia="Times New Roman" w:hAnsi="Times New Roman" w:cs="Times New Roman"/>
          <w:b/>
          <w:i/>
          <w:sz w:val="28"/>
          <w:szCs w:val="28"/>
        </w:rPr>
        <w:t>1К1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учитывались только ошибки, сделанные при записи слов с пропущенными буквами, раскрытии скобок, восстан</w:t>
      </w:r>
      <w:r w:rsidR="00C75CE1">
        <w:rPr>
          <w:rFonts w:ascii="Times New Roman" w:eastAsia="Times New Roman" w:hAnsi="Times New Roman" w:cs="Times New Roman"/>
          <w:sz w:val="28"/>
          <w:szCs w:val="28"/>
        </w:rPr>
        <w:t xml:space="preserve">овлении слитного и раздельного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написания слов. Меньше всего допустили орфографических ошибок  при списывании обучающиеся из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Хрещатовск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(процент выполнения</w:t>
      </w:r>
      <w:r w:rsidR="00E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88)</w:t>
      </w:r>
      <w:r w:rsidR="00E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>основной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МОУ Советск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(79%)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Щербаковск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98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(78%)</w:t>
      </w:r>
      <w:r w:rsidR="00985228" w:rsidRPr="00985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>средних школ</w:t>
      </w:r>
      <w:r>
        <w:rPr>
          <w:rFonts w:ascii="Times New Roman" w:eastAsia="Times New Roman" w:hAnsi="Times New Roman" w:cs="Times New Roman"/>
          <w:sz w:val="28"/>
          <w:szCs w:val="28"/>
        </w:rPr>
        <w:t>. Допустил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пяти ошибок обучающиеся</w:t>
      </w:r>
      <w:r w:rsidR="00C92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Тютюниковской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7A1">
        <w:rPr>
          <w:rFonts w:ascii="Times New Roman" w:eastAsia="Times New Roman" w:hAnsi="Times New Roman" w:cs="Times New Roman"/>
          <w:sz w:val="28"/>
          <w:szCs w:val="28"/>
        </w:rPr>
        <w:t>основной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(0% выполнения), по 25% выполнения задания у обучающихся </w:t>
      </w:r>
      <w:r w:rsidR="00E44A74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Гарбузовской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Хлевищенской</w:t>
      </w:r>
      <w:proofErr w:type="spellEnd"/>
      <w:r w:rsidR="009877A1">
        <w:rPr>
          <w:rFonts w:ascii="Times New Roman" w:eastAsia="Times New Roman" w:hAnsi="Times New Roman" w:cs="Times New Roman"/>
          <w:sz w:val="28"/>
          <w:szCs w:val="28"/>
        </w:rPr>
        <w:t xml:space="preserve"> средних школ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462" w:rsidRDefault="00803462" w:rsidP="00C75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7BBF" w:rsidRDefault="00D97BBF" w:rsidP="00EE6A5F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642F" w:rsidRDefault="00CD642F" w:rsidP="00EE6A5F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A5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Рейтинг выполнения задания 1</w:t>
      </w:r>
      <w:r w:rsidR="00EE6A5F" w:rsidRPr="00EE6A5F">
        <w:rPr>
          <w:rFonts w:ascii="Times New Roman" w:eastAsia="Times New Roman" w:hAnsi="Times New Roman" w:cs="Times New Roman"/>
          <w:b/>
          <w:i/>
          <w:sz w:val="28"/>
          <w:szCs w:val="28"/>
        </w:rPr>
        <w:t>К1</w:t>
      </w:r>
    </w:p>
    <w:tbl>
      <w:tblPr>
        <w:tblW w:w="14600" w:type="dxa"/>
        <w:tblInd w:w="392" w:type="dxa"/>
        <w:tblLook w:val="04A0"/>
      </w:tblPr>
      <w:tblGrid>
        <w:gridCol w:w="7371"/>
        <w:gridCol w:w="7229"/>
      </w:tblGrid>
      <w:tr w:rsidR="00EE6A5F" w:rsidRPr="00EE6A5F" w:rsidTr="00E51078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68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63</w:t>
            </w:r>
          </w:p>
        </w:tc>
      </w:tr>
      <w:tr w:rsidR="00EE6A5F" w:rsidRPr="00EE6A5F" w:rsidTr="00E51078">
        <w:trPr>
          <w:trHeight w:val="39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E51078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E51078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63</w:t>
            </w:r>
          </w:p>
        </w:tc>
      </w:tr>
      <w:tr w:rsidR="00EE6A5F" w:rsidRPr="00EE6A5F" w:rsidTr="00E51078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62</w:t>
            </w:r>
          </w:p>
        </w:tc>
      </w:tr>
      <w:tr w:rsidR="00022181" w:rsidRPr="00EE6A5F" w:rsidTr="00E51078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2181" w:rsidRPr="00E51078" w:rsidRDefault="00022181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22181" w:rsidRPr="00E51078" w:rsidRDefault="00022181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60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</w:t>
            </w:r>
          </w:p>
        </w:tc>
      </w:tr>
      <w:tr w:rsidR="00EE6A5F" w:rsidRPr="00EE6A5F" w:rsidTr="00E51078">
        <w:trPr>
          <w:trHeight w:val="39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58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46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</w:tr>
      <w:tr w:rsidR="00EE6A5F" w:rsidRPr="00EE6A5F" w:rsidTr="00E51078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E6A5F" w:rsidRPr="00A24C0F" w:rsidRDefault="00EE6A5F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4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</w:tbl>
    <w:p w:rsidR="00CD642F" w:rsidRDefault="00CD642F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DEE" w:rsidRDefault="00CA7DEE" w:rsidP="00843B04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843B04" w:rsidRPr="002A3EEE" w:rsidRDefault="00843B04" w:rsidP="00843B04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  <w:r w:rsidRPr="002A3EEE">
        <w:rPr>
          <w:b/>
          <w:i/>
        </w:rPr>
        <w:t>Выполнение задания</w:t>
      </w:r>
      <w:r w:rsidR="003965A6">
        <w:rPr>
          <w:b/>
          <w:i/>
        </w:rPr>
        <w:t xml:space="preserve"> </w:t>
      </w:r>
      <w:r w:rsidR="00CD642F">
        <w:rPr>
          <w:b/>
          <w:i/>
        </w:rPr>
        <w:t>1</w:t>
      </w:r>
      <w:r>
        <w:rPr>
          <w:b/>
          <w:i/>
        </w:rPr>
        <w:t>К2</w:t>
      </w:r>
      <w:r w:rsidRPr="002A3EEE">
        <w:rPr>
          <w:b/>
          <w:i/>
        </w:rPr>
        <w:t xml:space="preserve"> (</w:t>
      </w:r>
      <w:proofErr w:type="gramStart"/>
      <w:r w:rsidRPr="002A3EEE">
        <w:rPr>
          <w:b/>
          <w:i/>
        </w:rPr>
        <w:t>в</w:t>
      </w:r>
      <w:proofErr w:type="gramEnd"/>
      <w:r w:rsidRPr="002A3EEE">
        <w:rPr>
          <w:b/>
          <w:i/>
        </w:rPr>
        <w:t xml:space="preserve"> % </w:t>
      </w:r>
      <w:proofErr w:type="gramStart"/>
      <w:r w:rsidRPr="002A3EEE">
        <w:rPr>
          <w:b/>
          <w:i/>
        </w:rPr>
        <w:t>от</w:t>
      </w:r>
      <w:proofErr w:type="gramEnd"/>
      <w:r w:rsidRPr="002A3EEE">
        <w:rPr>
          <w:b/>
          <w:i/>
        </w:rPr>
        <w:t xml:space="preserve"> числа участников)</w:t>
      </w:r>
    </w:p>
    <w:p w:rsidR="002A3EEE" w:rsidRDefault="002A3EEE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48615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3B04" w:rsidRDefault="00843B04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B04" w:rsidRDefault="00843B04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C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допустили пунктуационных ошибок обучающиеся </w:t>
      </w:r>
      <w:r w:rsidR="00081D9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>МОУ Варваровск</w:t>
      </w:r>
      <w:r w:rsidR="00F7326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81D9E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0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МОУ Николаевск</w:t>
      </w:r>
      <w:r w:rsidR="00F73260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Тютюниковск</w:t>
      </w:r>
      <w:r w:rsidR="00F7326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081D9E">
        <w:rPr>
          <w:rFonts w:ascii="Times New Roman" w:eastAsia="Times New Roman" w:hAnsi="Times New Roman" w:cs="Times New Roman"/>
          <w:sz w:val="28"/>
          <w:szCs w:val="28"/>
        </w:rPr>
        <w:t xml:space="preserve"> основных школ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 всего ошибок допустили  пятиклассники </w:t>
      </w:r>
      <w:r w:rsidR="00081D9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Луценковск</w:t>
      </w:r>
      <w:r w:rsidR="004A2B1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D9E">
        <w:rPr>
          <w:rFonts w:ascii="Times New Roman" w:eastAsia="Times New Roman" w:hAnsi="Times New Roman" w:cs="Times New Roman"/>
          <w:sz w:val="28"/>
          <w:szCs w:val="28"/>
        </w:rPr>
        <w:t>средней школы</w:t>
      </w:r>
      <w:r w:rsidR="003C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(процент выполнения -</w:t>
      </w:r>
      <w:r w:rsidR="00D97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28).</w:t>
      </w: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C0F" w:rsidRDefault="00A24C0F" w:rsidP="003561D5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561D5" w:rsidRDefault="003561D5" w:rsidP="003561D5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A5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Рейтинг выполнения задания 1К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tbl>
      <w:tblPr>
        <w:tblW w:w="14757" w:type="dxa"/>
        <w:tblInd w:w="93" w:type="dxa"/>
        <w:tblLook w:val="04A0"/>
      </w:tblPr>
      <w:tblGrid>
        <w:gridCol w:w="7103"/>
        <w:gridCol w:w="7654"/>
      </w:tblGrid>
      <w:tr w:rsidR="003561D5" w:rsidRPr="003561D5" w:rsidTr="00E51078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76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61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</w:t>
            </w:r>
          </w:p>
        </w:tc>
      </w:tr>
      <w:tr w:rsidR="003561D5" w:rsidRPr="003561D5" w:rsidTr="00E51078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57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57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</w:t>
            </w:r>
          </w:p>
        </w:tc>
      </w:tr>
      <w:tr w:rsidR="00D9664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96645" w:rsidRPr="00E51078" w:rsidRDefault="00D9664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96645" w:rsidRPr="00E51078" w:rsidRDefault="00D9664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56</w:t>
            </w:r>
          </w:p>
        </w:tc>
      </w:tr>
      <w:tr w:rsidR="003561D5" w:rsidRPr="003561D5" w:rsidTr="00E51078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E51078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E51078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54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3561D5" w:rsidRPr="003561D5" w:rsidTr="00E51078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49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46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AD6C56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6C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</w:t>
            </w:r>
          </w:p>
        </w:tc>
      </w:tr>
      <w:tr w:rsidR="003561D5" w:rsidRPr="003561D5" w:rsidTr="00E51078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3561D5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6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561D5" w:rsidRPr="003561D5" w:rsidRDefault="003561D5" w:rsidP="00E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56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28</w:t>
            </w:r>
          </w:p>
        </w:tc>
      </w:tr>
    </w:tbl>
    <w:p w:rsidR="003561D5" w:rsidRDefault="003561D5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462" w:rsidRDefault="00803462" w:rsidP="00CA7DEE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1872D5" w:rsidRDefault="001872D5" w:rsidP="00CA7DEE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1872D5" w:rsidRDefault="001872D5" w:rsidP="00CA7DEE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CA7DEE" w:rsidRPr="002A3EEE" w:rsidRDefault="00CA7DEE" w:rsidP="00CA7DEE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  <w:r w:rsidRPr="002A3EEE">
        <w:rPr>
          <w:b/>
          <w:i/>
        </w:rPr>
        <w:t>Выполнение задания</w:t>
      </w:r>
      <w:r w:rsidR="002F0507">
        <w:rPr>
          <w:b/>
          <w:i/>
        </w:rPr>
        <w:t xml:space="preserve"> </w:t>
      </w:r>
      <w:r w:rsidR="00CD642F">
        <w:rPr>
          <w:b/>
          <w:i/>
        </w:rPr>
        <w:t>1</w:t>
      </w:r>
      <w:r w:rsidR="002F0507">
        <w:rPr>
          <w:b/>
          <w:i/>
        </w:rPr>
        <w:t>К</w:t>
      </w:r>
      <w:r>
        <w:rPr>
          <w:b/>
          <w:i/>
        </w:rPr>
        <w:t>3</w:t>
      </w:r>
      <w:r w:rsidRPr="002A3EEE">
        <w:rPr>
          <w:b/>
          <w:i/>
        </w:rPr>
        <w:t xml:space="preserve"> (</w:t>
      </w:r>
      <w:proofErr w:type="gramStart"/>
      <w:r w:rsidRPr="002A3EEE">
        <w:rPr>
          <w:b/>
          <w:i/>
        </w:rPr>
        <w:t>в</w:t>
      </w:r>
      <w:proofErr w:type="gramEnd"/>
      <w:r w:rsidRPr="002A3EEE">
        <w:rPr>
          <w:b/>
          <w:i/>
        </w:rPr>
        <w:t xml:space="preserve"> % </w:t>
      </w:r>
      <w:proofErr w:type="gramStart"/>
      <w:r w:rsidRPr="002A3EEE">
        <w:rPr>
          <w:b/>
          <w:i/>
        </w:rPr>
        <w:t>от</w:t>
      </w:r>
      <w:proofErr w:type="gramEnd"/>
      <w:r w:rsidRPr="002A3EEE">
        <w:rPr>
          <w:b/>
          <w:i/>
        </w:rPr>
        <w:t xml:space="preserve"> числа участников)</w:t>
      </w: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E5FC8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38137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642F" w:rsidRDefault="00CD642F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CA7DEE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Безошибочно переписали тек</w:t>
      </w:r>
      <w:r w:rsidR="00AD0D62">
        <w:rPr>
          <w:rFonts w:ascii="Times New Roman" w:eastAsia="Times New Roman" w:hAnsi="Times New Roman" w:cs="Times New Roman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допустили незначительные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описки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 </w:t>
      </w:r>
      <w:r w:rsidR="0061338D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Алейниковской,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D62">
        <w:rPr>
          <w:rFonts w:ascii="Times New Roman" w:eastAsia="Times New Roman" w:hAnsi="Times New Roman" w:cs="Times New Roman"/>
          <w:sz w:val="28"/>
          <w:szCs w:val="28"/>
        </w:rPr>
        <w:t xml:space="preserve"> средних школ </w:t>
      </w:r>
      <w:r>
        <w:rPr>
          <w:rFonts w:ascii="Times New Roman" w:eastAsia="Times New Roman" w:hAnsi="Times New Roman" w:cs="Times New Roman"/>
          <w:sz w:val="28"/>
          <w:szCs w:val="28"/>
        </w:rPr>
        <w:t>и МОУ Николаевской</w:t>
      </w:r>
      <w:r w:rsidR="00AD0D62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Допустили более семи описок и ошибок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0D62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Божковской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Тютюниковской</w:t>
      </w:r>
      <w:proofErr w:type="spellEnd"/>
      <w:r w:rsidR="00AD0D62">
        <w:rPr>
          <w:rFonts w:ascii="Times New Roman" w:eastAsia="Times New Roman" w:hAnsi="Times New Roman" w:cs="Times New Roman"/>
          <w:sz w:val="28"/>
          <w:szCs w:val="28"/>
        </w:rPr>
        <w:t xml:space="preserve"> основных школ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4A0" w:rsidRDefault="000514A0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507" w:rsidRDefault="002F0507" w:rsidP="002F0507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A5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Рейтинг выполнения задания 1К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tbl>
      <w:tblPr>
        <w:tblW w:w="14474" w:type="dxa"/>
        <w:tblInd w:w="93" w:type="dxa"/>
        <w:tblLook w:val="04A0"/>
      </w:tblPr>
      <w:tblGrid>
        <w:gridCol w:w="7103"/>
        <w:gridCol w:w="7371"/>
      </w:tblGrid>
      <w:tr w:rsidR="002F0507" w:rsidRPr="00E51078" w:rsidTr="0031450A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96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84</w:t>
            </w:r>
          </w:p>
        </w:tc>
      </w:tr>
      <w:tr w:rsidR="002F0507" w:rsidRPr="00E51078" w:rsidTr="0031450A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</w:tr>
      <w:tr w:rsidR="00AA5294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A5294" w:rsidRPr="00E51078" w:rsidRDefault="00AA5294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A5294" w:rsidRPr="00E51078" w:rsidRDefault="00AA5294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79</w:t>
            </w:r>
          </w:p>
        </w:tc>
      </w:tr>
      <w:tr w:rsidR="002F0507" w:rsidRPr="00E51078" w:rsidTr="0031450A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77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</w:tr>
      <w:tr w:rsidR="002F0507" w:rsidRPr="00E51078" w:rsidTr="0031450A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Итого по району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70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68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61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59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53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2F0507" w:rsidRPr="00E51078" w:rsidTr="0031450A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2F0507" w:rsidRPr="00E51078" w:rsidRDefault="002F0507" w:rsidP="0031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510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</w:tbl>
    <w:p w:rsidR="001D17ED" w:rsidRPr="00E51078" w:rsidRDefault="001D17ED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</w:rPr>
      </w:pPr>
    </w:p>
    <w:p w:rsidR="001D17ED" w:rsidRDefault="001D17ED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542" w:rsidRDefault="005B7542" w:rsidP="00F93DD5">
      <w:pPr>
        <w:pStyle w:val="20"/>
        <w:shd w:val="clear" w:color="auto" w:fill="auto"/>
        <w:spacing w:before="0"/>
        <w:ind w:firstLine="880"/>
        <w:jc w:val="center"/>
        <w:rPr>
          <w:b/>
          <w:i/>
          <w:lang w:val="en-US"/>
        </w:rPr>
      </w:pPr>
    </w:p>
    <w:p w:rsidR="00F93DD5" w:rsidRPr="002A3EEE" w:rsidRDefault="00F93DD5" w:rsidP="00F93DD5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  <w:r w:rsidRPr="002A3EEE">
        <w:rPr>
          <w:b/>
          <w:i/>
        </w:rPr>
        <w:t>Выполнение задания</w:t>
      </w:r>
      <w:r>
        <w:rPr>
          <w:b/>
          <w:i/>
        </w:rPr>
        <w:t xml:space="preserve"> 2 </w:t>
      </w:r>
      <w:r w:rsidRPr="002A3EEE">
        <w:rPr>
          <w:b/>
          <w:i/>
        </w:rPr>
        <w:t>(</w:t>
      </w:r>
      <w:proofErr w:type="gramStart"/>
      <w:r w:rsidRPr="002A3EEE">
        <w:rPr>
          <w:b/>
          <w:i/>
        </w:rPr>
        <w:t>в</w:t>
      </w:r>
      <w:proofErr w:type="gramEnd"/>
      <w:r w:rsidRPr="002A3EEE">
        <w:rPr>
          <w:b/>
          <w:i/>
        </w:rPr>
        <w:t xml:space="preserve"> % </w:t>
      </w:r>
      <w:proofErr w:type="gramStart"/>
      <w:r w:rsidRPr="002A3EEE">
        <w:rPr>
          <w:b/>
          <w:i/>
        </w:rPr>
        <w:t>от</w:t>
      </w:r>
      <w:proofErr w:type="gramEnd"/>
      <w:r w:rsidRPr="002A3EEE">
        <w:rPr>
          <w:b/>
          <w:i/>
        </w:rPr>
        <w:t xml:space="preserve"> числа участников)</w:t>
      </w:r>
    </w:p>
    <w:p w:rsidR="00264516" w:rsidRDefault="00264516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D5" w:rsidRDefault="00F93DD5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DD5" w:rsidRDefault="00F93DD5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62975" cy="327660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38183D" w:rsidP="0038183D">
      <w:pPr>
        <w:spacing w:after="0" w:line="360" w:lineRule="auto"/>
        <w:ind w:left="568"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38183D">
        <w:rPr>
          <w:rFonts w:ascii="Times New Roman" w:eastAsia="Times New Roman" w:hAnsi="Times New Roman" w:cs="Times New Roman"/>
          <w:sz w:val="28"/>
          <w:szCs w:val="28"/>
        </w:rPr>
        <w:t>Во втором задании из предложения  нужно было выписать слово, в котором все согласные звуки звонкие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83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183D">
        <w:rPr>
          <w:rFonts w:ascii="Times New Roman" w:eastAsia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8183D">
        <w:rPr>
          <w:rFonts w:ascii="Times New Roman" w:eastAsia="Times New Roman" w:hAnsi="Times New Roman" w:cs="Times New Roman"/>
          <w:sz w:val="28"/>
          <w:szCs w:val="28"/>
        </w:rPr>
        <w:t xml:space="preserve">  и  слово, в котором все согласные звуки мягкие  (2 вариант).</w:t>
      </w:r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 Правильно выписали слово пятиклассники </w:t>
      </w:r>
      <w:r w:rsidR="00D26DEA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МОУ Варваровской, </w:t>
      </w:r>
      <w:proofErr w:type="spellStart"/>
      <w:r w:rsidR="0020199C">
        <w:rPr>
          <w:rFonts w:ascii="Times New Roman" w:eastAsia="Times New Roman" w:hAnsi="Times New Roman" w:cs="Times New Roman"/>
          <w:sz w:val="28"/>
          <w:szCs w:val="28"/>
        </w:rPr>
        <w:t>Красненской</w:t>
      </w:r>
      <w:proofErr w:type="spellEnd"/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0199C">
        <w:rPr>
          <w:rFonts w:ascii="Times New Roman" w:eastAsia="Times New Roman" w:hAnsi="Times New Roman" w:cs="Times New Roman"/>
          <w:sz w:val="28"/>
          <w:szCs w:val="28"/>
        </w:rPr>
        <w:t>Подсередненской</w:t>
      </w:r>
      <w:proofErr w:type="spellEnd"/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DEA">
        <w:rPr>
          <w:rFonts w:ascii="Times New Roman" w:eastAsia="Times New Roman" w:hAnsi="Times New Roman" w:cs="Times New Roman"/>
          <w:sz w:val="28"/>
          <w:szCs w:val="28"/>
        </w:rPr>
        <w:t xml:space="preserve">средних школ </w:t>
      </w:r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и МОУ </w:t>
      </w:r>
      <w:proofErr w:type="gramStart"/>
      <w:r w:rsidR="0020199C">
        <w:rPr>
          <w:rFonts w:ascii="Times New Roman" w:eastAsia="Times New Roman" w:hAnsi="Times New Roman" w:cs="Times New Roman"/>
          <w:sz w:val="28"/>
          <w:szCs w:val="28"/>
        </w:rPr>
        <w:t>Николаевской</w:t>
      </w:r>
      <w:proofErr w:type="gramEnd"/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20199C">
        <w:rPr>
          <w:rFonts w:ascii="Times New Roman" w:eastAsia="Times New Roman" w:hAnsi="Times New Roman" w:cs="Times New Roman"/>
          <w:sz w:val="28"/>
          <w:szCs w:val="28"/>
        </w:rPr>
        <w:t>Тютюниковской</w:t>
      </w:r>
      <w:proofErr w:type="spellEnd"/>
      <w:r w:rsidR="00D26DEA">
        <w:rPr>
          <w:rFonts w:ascii="Times New Roman" w:eastAsia="Times New Roman" w:hAnsi="Times New Roman" w:cs="Times New Roman"/>
          <w:sz w:val="28"/>
          <w:szCs w:val="28"/>
        </w:rPr>
        <w:t xml:space="preserve"> основных школ</w:t>
      </w:r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. Не выполнили задание обучающиеся </w:t>
      </w:r>
      <w:r w:rsidR="00D26DEA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МОУ Алейниковской </w:t>
      </w:r>
      <w:r w:rsidR="00D26DEA">
        <w:rPr>
          <w:rFonts w:ascii="Times New Roman" w:eastAsia="Times New Roman" w:hAnsi="Times New Roman" w:cs="Times New Roman"/>
          <w:sz w:val="28"/>
          <w:szCs w:val="28"/>
        </w:rPr>
        <w:t xml:space="preserve">средней школы </w:t>
      </w:r>
      <w:r w:rsidR="0020199C">
        <w:rPr>
          <w:rFonts w:ascii="Times New Roman" w:eastAsia="Times New Roman" w:hAnsi="Times New Roman" w:cs="Times New Roman"/>
          <w:sz w:val="28"/>
          <w:szCs w:val="28"/>
        </w:rPr>
        <w:t xml:space="preserve">и МОУ </w:t>
      </w:r>
      <w:proofErr w:type="spellStart"/>
      <w:r w:rsidR="0020199C">
        <w:rPr>
          <w:rFonts w:ascii="Times New Roman" w:eastAsia="Times New Roman" w:hAnsi="Times New Roman" w:cs="Times New Roman"/>
          <w:sz w:val="28"/>
          <w:szCs w:val="28"/>
        </w:rPr>
        <w:t>Божковской</w:t>
      </w:r>
      <w:proofErr w:type="spellEnd"/>
      <w:r w:rsidR="00D26DEA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</w:t>
      </w:r>
      <w:r w:rsidR="00201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686" w:rsidRDefault="00E93686" w:rsidP="0066723E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723E" w:rsidRDefault="0066723E" w:rsidP="0066723E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Рейтинг выполнения задания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tbl>
      <w:tblPr>
        <w:tblW w:w="14899" w:type="dxa"/>
        <w:tblInd w:w="93" w:type="dxa"/>
        <w:tblLook w:val="04A0"/>
      </w:tblPr>
      <w:tblGrid>
        <w:gridCol w:w="7812"/>
        <w:gridCol w:w="7087"/>
      </w:tblGrid>
      <w:tr w:rsidR="001D5B6C" w:rsidRPr="001D5B6C" w:rsidTr="00274140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91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88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83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83</w:t>
            </w:r>
          </w:p>
        </w:tc>
      </w:tr>
      <w:tr w:rsidR="001D5B6C" w:rsidRPr="001D5B6C" w:rsidTr="002741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82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82</w:t>
            </w:r>
          </w:p>
        </w:tc>
      </w:tr>
      <w:tr w:rsidR="001D5B6C" w:rsidRPr="001D5B6C" w:rsidTr="00274140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79</w:t>
            </w:r>
          </w:p>
        </w:tc>
      </w:tr>
      <w:tr w:rsidR="001D5B6C" w:rsidRPr="001D5B6C" w:rsidTr="00274140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Итого по району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lang w:eastAsia="ru-RU"/>
              </w:rPr>
              <w:t>78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77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76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75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75</w:t>
            </w:r>
          </w:p>
        </w:tc>
      </w:tr>
      <w:tr w:rsidR="008C7CE1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C7CE1" w:rsidRPr="00274140" w:rsidRDefault="008C7CE1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lang w:eastAsia="ru-RU"/>
              </w:rPr>
              <w:t>Итого по области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C7CE1" w:rsidRPr="00274140" w:rsidRDefault="008C7CE1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lang w:eastAsia="ru-RU"/>
              </w:rPr>
              <w:t>73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71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67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67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67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64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62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60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50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45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40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</w:tr>
      <w:tr w:rsidR="001D5B6C" w:rsidRPr="001D5B6C" w:rsidTr="00274140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D5B6C" w:rsidRPr="00274140" w:rsidRDefault="001D5B6C" w:rsidP="0027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41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</w:tr>
    </w:tbl>
    <w:p w:rsidR="0066723E" w:rsidRDefault="0066723E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616C82" w:rsidRDefault="00616C82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1E78C1" w:rsidRPr="002A3EEE" w:rsidRDefault="001E78C1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  <w:r w:rsidRPr="002A3EEE">
        <w:rPr>
          <w:b/>
          <w:i/>
        </w:rPr>
        <w:t>Выполнение задания</w:t>
      </w:r>
      <w:r>
        <w:rPr>
          <w:b/>
          <w:i/>
        </w:rPr>
        <w:t xml:space="preserve"> 3 </w:t>
      </w:r>
      <w:r w:rsidRPr="002A3EEE">
        <w:rPr>
          <w:b/>
          <w:i/>
        </w:rPr>
        <w:t>(</w:t>
      </w:r>
      <w:proofErr w:type="gramStart"/>
      <w:r w:rsidRPr="002A3EEE">
        <w:rPr>
          <w:b/>
          <w:i/>
        </w:rPr>
        <w:t>в</w:t>
      </w:r>
      <w:proofErr w:type="gramEnd"/>
      <w:r w:rsidRPr="002A3EEE">
        <w:rPr>
          <w:b/>
          <w:i/>
        </w:rPr>
        <w:t xml:space="preserve"> % </w:t>
      </w:r>
      <w:proofErr w:type="gramStart"/>
      <w:r w:rsidRPr="002A3EEE">
        <w:rPr>
          <w:b/>
          <w:i/>
        </w:rPr>
        <w:t>от</w:t>
      </w:r>
      <w:proofErr w:type="gramEnd"/>
      <w:r w:rsidRPr="002A3EEE">
        <w:rPr>
          <w:b/>
          <w:i/>
        </w:rPr>
        <w:t xml:space="preserve"> числа участников)</w:t>
      </w: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06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8801100" cy="3584575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6C" w:rsidRDefault="00E77D0F" w:rsidP="00E37F6C">
      <w:pPr>
        <w:spacing w:after="0" w:line="36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7F6C">
        <w:rPr>
          <w:rFonts w:ascii="Times New Roman" w:eastAsia="Times New Roman" w:hAnsi="Times New Roman" w:cs="Times New Roman"/>
          <w:sz w:val="28"/>
          <w:szCs w:val="28"/>
        </w:rPr>
        <w:t xml:space="preserve">В третьем задании пятиклассники проводили разбор слова по составу. </w:t>
      </w:r>
      <w:proofErr w:type="gramStart"/>
      <w:r w:rsidR="00E37F6C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="00E37F6C">
        <w:rPr>
          <w:rFonts w:ascii="Times New Roman" w:eastAsia="Times New Roman" w:hAnsi="Times New Roman" w:cs="Times New Roman"/>
          <w:sz w:val="28"/>
          <w:szCs w:val="28"/>
        </w:rPr>
        <w:t xml:space="preserve"> выполнили разбор слова обучающиеся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E37F6C">
        <w:rPr>
          <w:rFonts w:ascii="Times New Roman" w:eastAsia="Times New Roman" w:hAnsi="Times New Roman" w:cs="Times New Roman"/>
          <w:sz w:val="28"/>
          <w:szCs w:val="28"/>
        </w:rPr>
        <w:t>МОУ Алейниковской,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7F6C">
        <w:rPr>
          <w:rFonts w:ascii="Times New Roman" w:eastAsia="Times New Roman" w:hAnsi="Times New Roman" w:cs="Times New Roman"/>
          <w:sz w:val="28"/>
          <w:szCs w:val="28"/>
        </w:rPr>
        <w:t>Подсередненской</w:t>
      </w:r>
      <w:proofErr w:type="spellEnd"/>
      <w:r w:rsidR="00E37F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средних школ </w:t>
      </w:r>
      <w:r w:rsidR="00E37F6C">
        <w:rPr>
          <w:rFonts w:ascii="Times New Roman" w:eastAsia="Times New Roman" w:hAnsi="Times New Roman" w:cs="Times New Roman"/>
          <w:sz w:val="28"/>
          <w:szCs w:val="28"/>
        </w:rPr>
        <w:t xml:space="preserve">и   МОУ Николаевской,  </w:t>
      </w:r>
      <w:proofErr w:type="spellStart"/>
      <w:r w:rsidR="00E37F6C">
        <w:rPr>
          <w:rFonts w:ascii="Times New Roman" w:eastAsia="Times New Roman" w:hAnsi="Times New Roman" w:cs="Times New Roman"/>
          <w:sz w:val="28"/>
          <w:szCs w:val="28"/>
        </w:rPr>
        <w:t>Тютюниковской</w:t>
      </w:r>
      <w:proofErr w:type="spellEnd"/>
      <w:r w:rsidR="002D14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7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7F6C">
        <w:rPr>
          <w:rFonts w:ascii="Times New Roman" w:eastAsia="Times New Roman" w:hAnsi="Times New Roman" w:cs="Times New Roman"/>
          <w:sz w:val="28"/>
          <w:szCs w:val="28"/>
        </w:rPr>
        <w:t>Хрещатовской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 школ</w:t>
      </w:r>
      <w:r w:rsidR="00E37F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521A">
        <w:rPr>
          <w:rFonts w:ascii="Times New Roman" w:eastAsia="Times New Roman" w:hAnsi="Times New Roman" w:cs="Times New Roman"/>
          <w:sz w:val="28"/>
          <w:szCs w:val="28"/>
        </w:rPr>
        <w:t xml:space="preserve">Неверно выполнили третье задание пятиклассники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D1412"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proofErr w:type="spellStart"/>
      <w:r w:rsidR="001C521A">
        <w:rPr>
          <w:rFonts w:ascii="Times New Roman" w:eastAsia="Times New Roman" w:hAnsi="Times New Roman" w:cs="Times New Roman"/>
          <w:sz w:val="28"/>
          <w:szCs w:val="28"/>
        </w:rPr>
        <w:t>Божковской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</w:t>
      </w:r>
      <w:r w:rsidR="001C52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8C1" w:rsidRDefault="00E37F6C" w:rsidP="00E37F6C">
      <w:pPr>
        <w:spacing w:after="0" w:line="360" w:lineRule="auto"/>
        <w:ind w:left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37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6C" w:rsidRDefault="00E37F6C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B6C" w:rsidRDefault="001D5B6C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C05" w:rsidRDefault="00B57C05" w:rsidP="00B57C05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A5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Рейтинг выполнения задания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tbl>
      <w:tblPr>
        <w:tblW w:w="14474" w:type="dxa"/>
        <w:tblInd w:w="93" w:type="dxa"/>
        <w:tblLook w:val="04A0"/>
      </w:tblPr>
      <w:tblGrid>
        <w:gridCol w:w="7670"/>
        <w:gridCol w:w="6804"/>
      </w:tblGrid>
      <w:tr w:rsidR="00CE2379" w:rsidRPr="00CE2379" w:rsidTr="002333DF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CE2379" w:rsidRPr="00CE2379" w:rsidTr="002333DF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</w:tr>
      <w:tr w:rsidR="00CB706B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B706B" w:rsidRPr="00E77D0F" w:rsidRDefault="00CB706B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B706B" w:rsidRPr="00E77D0F" w:rsidRDefault="00CB706B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86</w:t>
            </w:r>
          </w:p>
        </w:tc>
      </w:tr>
      <w:tr w:rsidR="00CE2379" w:rsidRPr="00CE2379" w:rsidTr="002333DF">
        <w:trPr>
          <w:trHeight w:val="3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84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</w:p>
        </w:tc>
      </w:tr>
      <w:tr w:rsidR="00CE2379" w:rsidRPr="00CE2379" w:rsidTr="002333DF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64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CE2379" w:rsidRPr="00CE2379" w:rsidTr="002333DF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CE2379" w:rsidRPr="00E77D0F" w:rsidRDefault="00CE2379" w:rsidP="00CE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7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</w:tbl>
    <w:p w:rsidR="00B57C05" w:rsidRDefault="00B57C05" w:rsidP="00CE2379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Pr="002A3EEE" w:rsidRDefault="001E78C1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  <w:r w:rsidRPr="002A3EEE">
        <w:rPr>
          <w:b/>
          <w:i/>
        </w:rPr>
        <w:lastRenderedPageBreak/>
        <w:t>Выполнение задания</w:t>
      </w:r>
      <w:r>
        <w:rPr>
          <w:b/>
          <w:i/>
        </w:rPr>
        <w:t xml:space="preserve"> 4</w:t>
      </w:r>
      <w:r w:rsidRPr="002A3EEE">
        <w:rPr>
          <w:b/>
          <w:i/>
        </w:rPr>
        <w:t>(</w:t>
      </w:r>
      <w:proofErr w:type="gramStart"/>
      <w:r w:rsidRPr="002A3EEE">
        <w:rPr>
          <w:b/>
          <w:i/>
        </w:rPr>
        <w:t>в</w:t>
      </w:r>
      <w:proofErr w:type="gramEnd"/>
      <w:r w:rsidRPr="002A3EEE">
        <w:rPr>
          <w:b/>
          <w:i/>
        </w:rPr>
        <w:t xml:space="preserve"> % </w:t>
      </w:r>
      <w:proofErr w:type="gramStart"/>
      <w:r w:rsidRPr="002A3EEE">
        <w:rPr>
          <w:b/>
          <w:i/>
        </w:rPr>
        <w:t>от</w:t>
      </w:r>
      <w:proofErr w:type="gramEnd"/>
      <w:r w:rsidRPr="002A3EEE">
        <w:rPr>
          <w:b/>
          <w:i/>
        </w:rPr>
        <w:t xml:space="preserve"> числа участников)</w:t>
      </w: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277359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77325" cy="4048125"/>
            <wp:effectExtent l="19050" t="0" r="9525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392A" w:rsidRDefault="00FE392A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7B7" w:rsidRDefault="00FB17B7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четвертом задании пятиклассники определяли части речи.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обозначили части </w:t>
      </w:r>
      <w:r w:rsidR="00F2797A">
        <w:rPr>
          <w:rFonts w:ascii="Times New Roman" w:eastAsia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предложении </w:t>
      </w:r>
      <w:r w:rsidR="00411590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600AA4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411590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 w:rsidR="00411590">
        <w:rPr>
          <w:rFonts w:ascii="Times New Roman" w:eastAsia="Times New Roman" w:hAnsi="Times New Roman" w:cs="Times New Roman"/>
          <w:sz w:val="28"/>
          <w:szCs w:val="28"/>
        </w:rPr>
        <w:t>Божковской</w:t>
      </w:r>
      <w:proofErr w:type="spellEnd"/>
      <w:r w:rsidR="00600AA4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школы</w:t>
      </w:r>
      <w:r w:rsidR="00411590">
        <w:rPr>
          <w:rFonts w:ascii="Times New Roman" w:eastAsia="Times New Roman" w:hAnsi="Times New Roman" w:cs="Times New Roman"/>
          <w:sz w:val="28"/>
          <w:szCs w:val="28"/>
        </w:rPr>
        <w:t xml:space="preserve">.  Всего 13% составил процент выполнения данного задания в МОУ </w:t>
      </w:r>
      <w:proofErr w:type="spellStart"/>
      <w:r w:rsidR="00411590">
        <w:rPr>
          <w:rFonts w:ascii="Times New Roman" w:eastAsia="Times New Roman" w:hAnsi="Times New Roman" w:cs="Times New Roman"/>
          <w:sz w:val="28"/>
          <w:szCs w:val="28"/>
        </w:rPr>
        <w:t>Хлевищенской</w:t>
      </w:r>
      <w:proofErr w:type="spellEnd"/>
      <w:r w:rsidR="00600AA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</w:t>
      </w:r>
      <w:r w:rsidR="00411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7B7" w:rsidRDefault="00FB17B7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919" w:rsidRDefault="00817919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EC6DA5" w:rsidRDefault="00EC6DA5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FE392A" w:rsidRDefault="00FE392A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FE392A" w:rsidRDefault="00FE392A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EC6DA5" w:rsidRDefault="00EC6DA5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EC6DA5" w:rsidRDefault="00EC6DA5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817919" w:rsidRDefault="00817919" w:rsidP="00817919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Рейтинг выполнения задания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tbl>
      <w:tblPr>
        <w:tblW w:w="14474" w:type="dxa"/>
        <w:tblInd w:w="93" w:type="dxa"/>
        <w:tblLook w:val="04A0"/>
      </w:tblPr>
      <w:tblGrid>
        <w:gridCol w:w="7245"/>
        <w:gridCol w:w="7229"/>
      </w:tblGrid>
      <w:tr w:rsidR="00057EBC" w:rsidRPr="00057EBC" w:rsidTr="00F877A1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94</w:t>
            </w:r>
          </w:p>
        </w:tc>
      </w:tr>
      <w:tr w:rsidR="00057EBC" w:rsidRPr="00057EBC" w:rsidTr="00F877A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85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057EBC" w:rsidRPr="00057EBC" w:rsidTr="00F877A1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</w:t>
            </w:r>
          </w:p>
        </w:tc>
      </w:tr>
      <w:tr w:rsidR="00057EBC" w:rsidRPr="00057EBC" w:rsidTr="00F877A1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81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79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</w:t>
            </w:r>
          </w:p>
        </w:tc>
      </w:tr>
      <w:tr w:rsidR="00057EBC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7EBC" w:rsidRPr="00F877A1" w:rsidRDefault="00057EBC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77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76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74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73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42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</w:t>
            </w:r>
          </w:p>
        </w:tc>
      </w:tr>
      <w:tr w:rsidR="008B4A67" w:rsidRPr="00057EBC" w:rsidTr="00F877A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B4A67" w:rsidRPr="00F877A1" w:rsidRDefault="008B4A67" w:rsidP="00F8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77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</w:tr>
    </w:tbl>
    <w:p w:rsidR="00817919" w:rsidRDefault="00817919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817919" w:rsidRDefault="00817919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817919" w:rsidRDefault="00817919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</w:p>
    <w:p w:rsidR="001E78C1" w:rsidRPr="002A3EEE" w:rsidRDefault="001E78C1" w:rsidP="001E78C1">
      <w:pPr>
        <w:pStyle w:val="20"/>
        <w:shd w:val="clear" w:color="auto" w:fill="auto"/>
        <w:spacing w:before="0"/>
        <w:ind w:firstLine="880"/>
        <w:jc w:val="center"/>
        <w:rPr>
          <w:b/>
          <w:i/>
        </w:rPr>
      </w:pPr>
      <w:r w:rsidRPr="002A3EEE">
        <w:rPr>
          <w:b/>
          <w:i/>
        </w:rPr>
        <w:t>Выполнение задания</w:t>
      </w:r>
      <w:r>
        <w:rPr>
          <w:b/>
          <w:i/>
        </w:rPr>
        <w:t xml:space="preserve"> 5 </w:t>
      </w:r>
      <w:r w:rsidRPr="002A3EEE">
        <w:rPr>
          <w:b/>
          <w:i/>
        </w:rPr>
        <w:t>(</w:t>
      </w:r>
      <w:proofErr w:type="gramStart"/>
      <w:r w:rsidRPr="002A3EEE">
        <w:rPr>
          <w:b/>
          <w:i/>
        </w:rPr>
        <w:t>в</w:t>
      </w:r>
      <w:proofErr w:type="gramEnd"/>
      <w:r w:rsidRPr="002A3EEE">
        <w:rPr>
          <w:b/>
          <w:i/>
        </w:rPr>
        <w:t xml:space="preserve"> % </w:t>
      </w:r>
      <w:proofErr w:type="gramStart"/>
      <w:r w:rsidRPr="002A3EEE">
        <w:rPr>
          <w:b/>
          <w:i/>
        </w:rPr>
        <w:t>от</w:t>
      </w:r>
      <w:proofErr w:type="gramEnd"/>
      <w:r w:rsidRPr="002A3EEE">
        <w:rPr>
          <w:b/>
          <w:i/>
        </w:rPr>
        <w:t xml:space="preserve"> числа участников)</w:t>
      </w: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472CCF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0" cy="3819525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2952" w:rsidRDefault="00AD2EDE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8C1" w:rsidRDefault="00AD2EDE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DA5">
        <w:rPr>
          <w:rFonts w:ascii="Times New Roman" w:eastAsia="Times New Roman" w:hAnsi="Times New Roman" w:cs="Times New Roman"/>
          <w:sz w:val="28"/>
          <w:szCs w:val="28"/>
        </w:rPr>
        <w:t xml:space="preserve">В пятом задании проверялось 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и </w:t>
      </w:r>
      <w:r w:rsidR="00EC6DA5">
        <w:rPr>
          <w:rFonts w:ascii="Times New Roman" w:eastAsia="Times New Roman" w:hAnsi="Times New Roman" w:cs="Times New Roman"/>
          <w:sz w:val="28"/>
          <w:szCs w:val="28"/>
        </w:rPr>
        <w:t>выделять грамматическую основу</w:t>
      </w:r>
      <w:r w:rsidR="00301CA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</w:t>
      </w:r>
      <w:r w:rsidR="00EC6D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022C5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>МОУ Алейниковской,</w:t>
      </w:r>
      <w:r w:rsidR="0030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Варваровской,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Глуховской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Гарбузовской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Хлевищенской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Щербаковской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CA0">
        <w:rPr>
          <w:rFonts w:ascii="Times New Roman" w:eastAsia="Times New Roman" w:hAnsi="Times New Roman" w:cs="Times New Roman"/>
          <w:sz w:val="28"/>
          <w:szCs w:val="28"/>
        </w:rPr>
        <w:t xml:space="preserve"> средних школ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Белозоровской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Божковской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Николаевской,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Тютюниковской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Хрещатовской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CA0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022C5F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proofErr w:type="gramStart"/>
      <w:r w:rsidR="00022C5F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End"/>
      <w:r w:rsidR="0002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верно подчеркнули грамматическую основу. 50% пятиклассников </w:t>
      </w:r>
      <w:r w:rsidR="00301CA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Луценковской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CA0">
        <w:rPr>
          <w:rFonts w:ascii="Times New Roman" w:eastAsia="Times New Roman" w:hAnsi="Times New Roman" w:cs="Times New Roman"/>
          <w:sz w:val="28"/>
          <w:szCs w:val="28"/>
        </w:rPr>
        <w:t xml:space="preserve">средней школы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50%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Меняйловской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1CA0">
        <w:rPr>
          <w:rFonts w:ascii="Times New Roman" w:eastAsia="Times New Roman" w:hAnsi="Times New Roman" w:cs="Times New Roman"/>
          <w:sz w:val="28"/>
          <w:szCs w:val="28"/>
        </w:rPr>
        <w:t xml:space="preserve">основной школы </w:t>
      </w:r>
      <w:r>
        <w:rPr>
          <w:rFonts w:ascii="Times New Roman" w:eastAsia="Times New Roman" w:hAnsi="Times New Roman" w:cs="Times New Roman"/>
          <w:sz w:val="28"/>
          <w:szCs w:val="28"/>
        </w:rPr>
        <w:t>с заданием не справились.</w:t>
      </w: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8C1" w:rsidRDefault="001E78C1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C82" w:rsidRDefault="00616C82" w:rsidP="00817919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7919" w:rsidRDefault="00817919" w:rsidP="00817919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A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Рейтинг выполнения задания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</w:p>
    <w:tbl>
      <w:tblPr>
        <w:tblW w:w="14616" w:type="dxa"/>
        <w:tblInd w:w="93" w:type="dxa"/>
        <w:tblLook w:val="04A0"/>
      </w:tblPr>
      <w:tblGrid>
        <w:gridCol w:w="7245"/>
        <w:gridCol w:w="7371"/>
      </w:tblGrid>
      <w:tr w:rsidR="00121A8F" w:rsidRPr="00121A8F" w:rsidTr="00CC0172">
        <w:trPr>
          <w:trHeight w:val="31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Тютюниковская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ООШ  №5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</w:t>
            </w:r>
          </w:p>
        </w:tc>
      </w:tr>
      <w:tr w:rsidR="00121A8F" w:rsidRPr="00121A8F" w:rsidTr="00CC017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</w:p>
        </w:tc>
      </w:tr>
      <w:tr w:rsidR="00121A8F" w:rsidRPr="00121A8F" w:rsidTr="00CC0172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91</w:t>
            </w:r>
          </w:p>
        </w:tc>
      </w:tr>
      <w:tr w:rsidR="008C2952" w:rsidRPr="00121A8F" w:rsidTr="00CC0172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C2952" w:rsidRPr="00F945F8" w:rsidRDefault="008C2952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C2952" w:rsidRPr="00F945F8" w:rsidRDefault="008C2952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90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 №3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80</w:t>
            </w:r>
          </w:p>
        </w:tc>
      </w:tr>
      <w:tr w:rsidR="00121A8F" w:rsidRPr="00121A8F" w:rsidTr="00CC0172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78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  <w:tr w:rsidR="00121A8F" w:rsidRPr="00121A8F" w:rsidTr="00CC0172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21A8F" w:rsidRPr="00F945F8" w:rsidRDefault="00121A8F" w:rsidP="00C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4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</w:t>
            </w:r>
          </w:p>
        </w:tc>
      </w:tr>
    </w:tbl>
    <w:p w:rsidR="00D92C27" w:rsidRDefault="00D92C27" w:rsidP="00843268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2E8" w:rsidRPr="001978AE" w:rsidRDefault="006E32E8" w:rsidP="000C1D02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78AE">
        <w:rPr>
          <w:rFonts w:ascii="Times New Roman" w:hAnsi="Times New Roman"/>
          <w:sz w:val="28"/>
          <w:szCs w:val="28"/>
        </w:rPr>
        <w:t xml:space="preserve">В целом, успеваемость </w:t>
      </w:r>
      <w:proofErr w:type="gramStart"/>
      <w:r w:rsidRPr="001978A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945F8">
        <w:rPr>
          <w:rFonts w:ascii="Times New Roman" w:hAnsi="Times New Roman"/>
          <w:sz w:val="28"/>
          <w:szCs w:val="28"/>
        </w:rPr>
        <w:t xml:space="preserve"> района </w:t>
      </w:r>
      <w:r w:rsidRPr="001978AE">
        <w:rPr>
          <w:rFonts w:ascii="Times New Roman" w:hAnsi="Times New Roman"/>
          <w:sz w:val="28"/>
          <w:szCs w:val="28"/>
        </w:rPr>
        <w:t xml:space="preserve"> достаточно высокая и составляет от </w:t>
      </w:r>
      <w:r>
        <w:rPr>
          <w:rFonts w:ascii="Times New Roman" w:hAnsi="Times New Roman"/>
          <w:sz w:val="28"/>
          <w:szCs w:val="28"/>
        </w:rPr>
        <w:t>80</w:t>
      </w:r>
      <w:r w:rsidRPr="001978AE">
        <w:rPr>
          <w:rFonts w:ascii="Times New Roman" w:hAnsi="Times New Roman"/>
          <w:sz w:val="28"/>
          <w:szCs w:val="28"/>
        </w:rPr>
        <w:t xml:space="preserve">% до </w:t>
      </w:r>
      <w:r>
        <w:rPr>
          <w:rFonts w:ascii="Times New Roman" w:hAnsi="Times New Roman"/>
          <w:sz w:val="28"/>
          <w:szCs w:val="28"/>
        </w:rPr>
        <w:t>100</w:t>
      </w:r>
      <w:r w:rsidRPr="001978AE">
        <w:rPr>
          <w:rFonts w:ascii="Times New Roman" w:hAnsi="Times New Roman"/>
          <w:sz w:val="28"/>
          <w:szCs w:val="28"/>
        </w:rPr>
        <w:t>%, что говорит о положительной динамике успеваемости по русскому языку</w:t>
      </w:r>
      <w:r w:rsidR="00F945F8">
        <w:rPr>
          <w:rFonts w:ascii="Times New Roman" w:hAnsi="Times New Roman"/>
          <w:sz w:val="28"/>
          <w:szCs w:val="28"/>
        </w:rPr>
        <w:t>.</w:t>
      </w:r>
      <w:r w:rsidRPr="00197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778D5">
        <w:rPr>
          <w:rFonts w:ascii="Times New Roman" w:hAnsi="Times New Roman"/>
          <w:sz w:val="28"/>
          <w:szCs w:val="28"/>
        </w:rPr>
        <w:t xml:space="preserve">Средний показатель успеваемости </w:t>
      </w:r>
      <w:r w:rsidR="00A66055">
        <w:rPr>
          <w:rFonts w:ascii="Times New Roman" w:hAnsi="Times New Roman"/>
          <w:sz w:val="28"/>
          <w:szCs w:val="28"/>
        </w:rPr>
        <w:t>по району составил 96,</w:t>
      </w:r>
      <w:r w:rsidR="00994860">
        <w:rPr>
          <w:rFonts w:ascii="Times New Roman" w:hAnsi="Times New Roman"/>
          <w:sz w:val="28"/>
          <w:szCs w:val="28"/>
        </w:rPr>
        <w:t xml:space="preserve">5 </w:t>
      </w:r>
      <w:r w:rsidR="00A66055">
        <w:rPr>
          <w:rFonts w:ascii="Times New Roman" w:hAnsi="Times New Roman"/>
          <w:sz w:val="28"/>
          <w:szCs w:val="28"/>
        </w:rPr>
        <w:t xml:space="preserve">%,  что </w:t>
      </w:r>
      <w:r w:rsidR="00994860">
        <w:rPr>
          <w:rFonts w:ascii="Times New Roman" w:hAnsi="Times New Roman"/>
          <w:sz w:val="28"/>
          <w:szCs w:val="28"/>
        </w:rPr>
        <w:t xml:space="preserve"> приблизительно </w:t>
      </w:r>
      <w:r w:rsidR="00A66055">
        <w:rPr>
          <w:rFonts w:ascii="Times New Roman" w:hAnsi="Times New Roman"/>
          <w:sz w:val="28"/>
          <w:szCs w:val="28"/>
        </w:rPr>
        <w:t>равно областному показателю (96,4%) и на 2,9% выше общероссийского(93,5%).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8AE">
        <w:rPr>
          <w:rFonts w:ascii="Times New Roman" w:hAnsi="Times New Roman"/>
          <w:sz w:val="28"/>
          <w:szCs w:val="28"/>
        </w:rPr>
        <w:t xml:space="preserve">Качество знаний по русскому языку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proofErr w:type="gramStart"/>
      <w:r>
        <w:rPr>
          <w:rFonts w:ascii="Times New Roman" w:hAnsi="Times New Roman"/>
          <w:sz w:val="28"/>
          <w:szCs w:val="28"/>
        </w:rPr>
        <w:t>71,7</w:t>
      </w:r>
      <w:proofErr w:type="gramEnd"/>
      <w:r w:rsidR="00A66055">
        <w:rPr>
          <w:rFonts w:ascii="Times New Roman" w:hAnsi="Times New Roman"/>
          <w:sz w:val="28"/>
          <w:szCs w:val="28"/>
        </w:rPr>
        <w:t>%</w:t>
      </w:r>
      <w:r w:rsidR="00BB5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BB5135">
        <w:rPr>
          <w:rFonts w:ascii="Times New Roman" w:hAnsi="Times New Roman"/>
          <w:sz w:val="28"/>
          <w:szCs w:val="28"/>
        </w:rPr>
        <w:t xml:space="preserve"> на 0,5% ниже  областного показателя </w:t>
      </w:r>
      <w:r>
        <w:rPr>
          <w:rFonts w:ascii="Times New Roman" w:hAnsi="Times New Roman"/>
          <w:sz w:val="28"/>
          <w:szCs w:val="28"/>
        </w:rPr>
        <w:t>(72,2</w:t>
      </w:r>
      <w:r w:rsidRPr="001978A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BB5135">
        <w:rPr>
          <w:rFonts w:ascii="Times New Roman" w:hAnsi="Times New Roman"/>
          <w:sz w:val="28"/>
          <w:szCs w:val="28"/>
        </w:rPr>
        <w:t xml:space="preserve"> и </w:t>
      </w:r>
      <w:r w:rsidRPr="001978A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3,</w:t>
      </w:r>
      <w:r w:rsidR="00BB5135">
        <w:rPr>
          <w:rFonts w:ascii="Times New Roman" w:hAnsi="Times New Roman"/>
          <w:sz w:val="28"/>
          <w:szCs w:val="28"/>
        </w:rPr>
        <w:t>2</w:t>
      </w:r>
      <w:r w:rsidR="00BB5135" w:rsidRPr="001978AE">
        <w:rPr>
          <w:rFonts w:ascii="Times New Roman" w:hAnsi="Times New Roman"/>
          <w:sz w:val="28"/>
          <w:szCs w:val="28"/>
        </w:rPr>
        <w:t xml:space="preserve"> </w:t>
      </w:r>
      <w:r w:rsidRPr="001978AE">
        <w:rPr>
          <w:rFonts w:ascii="Times New Roman" w:hAnsi="Times New Roman"/>
          <w:sz w:val="28"/>
          <w:szCs w:val="28"/>
        </w:rPr>
        <w:t xml:space="preserve">% выше общероссийского показателя. </w:t>
      </w:r>
    </w:p>
    <w:p w:rsidR="006E32E8" w:rsidRPr="001978AE" w:rsidRDefault="006E32E8" w:rsidP="000C1D02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1978AE">
        <w:rPr>
          <w:rFonts w:ascii="Times New Roman" w:hAnsi="Times New Roman"/>
          <w:sz w:val="28"/>
          <w:szCs w:val="28"/>
        </w:rPr>
        <w:t>Можно го</w:t>
      </w:r>
      <w:r>
        <w:rPr>
          <w:rFonts w:ascii="Times New Roman" w:hAnsi="Times New Roman"/>
          <w:sz w:val="28"/>
          <w:szCs w:val="28"/>
        </w:rPr>
        <w:t>ворить о том, что обучающиеся 5</w:t>
      </w:r>
      <w:r w:rsidR="00F945F8">
        <w:rPr>
          <w:rFonts w:ascii="Times New Roman" w:hAnsi="Times New Roman"/>
          <w:sz w:val="28"/>
          <w:szCs w:val="28"/>
        </w:rPr>
        <w:t>-</w:t>
      </w:r>
      <w:r w:rsidRPr="001978AE">
        <w:rPr>
          <w:rFonts w:ascii="Times New Roman" w:hAnsi="Times New Roman"/>
          <w:sz w:val="28"/>
          <w:szCs w:val="28"/>
        </w:rPr>
        <w:t>х классов, в целом, неплохо справляются с программой основного общего образования.</w:t>
      </w:r>
    </w:p>
    <w:p w:rsidR="006E32E8" w:rsidRPr="001978AE" w:rsidRDefault="006E32E8" w:rsidP="000C1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978AE">
        <w:rPr>
          <w:rFonts w:ascii="Times New Roman" w:hAnsi="Times New Roman"/>
          <w:bCs/>
          <w:sz w:val="28"/>
          <w:szCs w:val="28"/>
        </w:rPr>
        <w:t xml:space="preserve">Анализ результатов выполнения работы по русскому языку позволил сделать следующие </w:t>
      </w:r>
      <w:r w:rsidRPr="001978AE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6E32E8" w:rsidRPr="00676B92" w:rsidRDefault="006E32E8" w:rsidP="000C1D02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sz w:val="28"/>
          <w:szCs w:val="28"/>
        </w:rPr>
      </w:pPr>
      <w:r w:rsidRPr="00676B92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A45AF">
        <w:rPr>
          <w:rFonts w:ascii="Times New Roman" w:hAnsi="Times New Roman"/>
          <w:b/>
          <w:bCs/>
          <w:i/>
          <w:color w:val="000000"/>
          <w:sz w:val="28"/>
          <w:szCs w:val="28"/>
        </w:rPr>
        <w:t>9</w:t>
      </w:r>
      <w:r w:rsidR="00676B92" w:rsidRPr="000A45AF">
        <w:rPr>
          <w:rFonts w:ascii="Times New Roman" w:hAnsi="Times New Roman"/>
          <w:b/>
          <w:bCs/>
          <w:i/>
          <w:color w:val="000000"/>
          <w:sz w:val="28"/>
          <w:szCs w:val="28"/>
        </w:rPr>
        <w:t>1</w:t>
      </w:r>
      <w:r w:rsidRPr="000A45AF">
        <w:rPr>
          <w:rFonts w:ascii="Times New Roman" w:hAnsi="Times New Roman"/>
          <w:b/>
          <w:bCs/>
          <w:i/>
          <w:color w:val="000000"/>
          <w:sz w:val="28"/>
          <w:szCs w:val="28"/>
        </w:rPr>
        <w:t>%</w:t>
      </w:r>
      <w:r w:rsidRPr="00676B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6B92" w:rsidRPr="00676B92">
        <w:rPr>
          <w:rFonts w:ascii="Times New Roman" w:hAnsi="Times New Roman"/>
          <w:bCs/>
          <w:color w:val="000000"/>
          <w:sz w:val="28"/>
          <w:szCs w:val="28"/>
        </w:rPr>
        <w:t xml:space="preserve">пятиклассников </w:t>
      </w:r>
      <w:r w:rsidRPr="00676B92">
        <w:rPr>
          <w:rFonts w:ascii="Times New Roman" w:hAnsi="Times New Roman"/>
          <w:bCs/>
          <w:color w:val="000000"/>
          <w:sz w:val="28"/>
          <w:szCs w:val="28"/>
        </w:rPr>
        <w:t xml:space="preserve">показали правильное умение </w:t>
      </w:r>
      <w:r w:rsidRPr="00676B92">
        <w:rPr>
          <w:rFonts w:ascii="Times New Roman" w:hAnsi="Times New Roman"/>
          <w:color w:val="000000"/>
          <w:sz w:val="28"/>
          <w:szCs w:val="28"/>
        </w:rPr>
        <w:t>находить грамматическую основу предложения</w:t>
      </w:r>
      <w:r w:rsidRPr="00676B92">
        <w:rPr>
          <w:rFonts w:ascii="Times New Roman" w:hAnsi="Times New Roman"/>
          <w:sz w:val="28"/>
          <w:szCs w:val="28"/>
        </w:rPr>
        <w:t>;</w:t>
      </w:r>
    </w:p>
    <w:p w:rsidR="00676B92" w:rsidRPr="001978AE" w:rsidRDefault="006E32E8" w:rsidP="00676B92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45AF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76B92" w:rsidRPr="000A45AF">
        <w:rPr>
          <w:rFonts w:ascii="Times New Roman" w:hAnsi="Times New Roman"/>
          <w:b/>
          <w:i/>
          <w:sz w:val="28"/>
          <w:szCs w:val="28"/>
        </w:rPr>
        <w:t>84</w:t>
      </w:r>
      <w:r w:rsidRPr="000A45AF">
        <w:rPr>
          <w:rFonts w:ascii="Times New Roman" w:hAnsi="Times New Roman"/>
          <w:b/>
          <w:i/>
          <w:sz w:val="28"/>
          <w:szCs w:val="28"/>
        </w:rPr>
        <w:t>%</w:t>
      </w:r>
      <w:r w:rsidRPr="001978A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6B92" w:rsidRPr="00676B92">
        <w:rPr>
          <w:rFonts w:ascii="Times New Roman" w:hAnsi="Times New Roman"/>
          <w:bCs/>
          <w:color w:val="000000"/>
          <w:sz w:val="28"/>
          <w:szCs w:val="28"/>
        </w:rPr>
        <w:t xml:space="preserve">пятиклассников </w:t>
      </w:r>
      <w:r w:rsidR="00676B92" w:rsidRPr="00F57EE9">
        <w:rPr>
          <w:rFonts w:ascii="Times New Roman" w:hAnsi="Times New Roman"/>
          <w:bCs/>
          <w:color w:val="000000"/>
          <w:sz w:val="28"/>
          <w:szCs w:val="28"/>
        </w:rPr>
        <w:t>показали умение правильного выполнения морфемного разбора слова;</w:t>
      </w:r>
    </w:p>
    <w:p w:rsidR="00676B92" w:rsidRPr="00676B92" w:rsidRDefault="00304BC2" w:rsidP="00676B92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45AF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76B92" w:rsidRPr="000A45AF">
        <w:rPr>
          <w:rFonts w:ascii="Times New Roman" w:hAnsi="Times New Roman"/>
          <w:b/>
          <w:i/>
          <w:sz w:val="28"/>
          <w:szCs w:val="28"/>
        </w:rPr>
        <w:t>81%</w:t>
      </w:r>
      <w:r w:rsidR="00676B92" w:rsidRPr="00676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пятиклассников </w:t>
      </w:r>
      <w:r w:rsidR="00676B92" w:rsidRPr="00676B92">
        <w:rPr>
          <w:rFonts w:ascii="Times New Roman" w:hAnsi="Times New Roman"/>
          <w:bCs/>
          <w:color w:val="000000"/>
          <w:sz w:val="28"/>
          <w:szCs w:val="28"/>
        </w:rPr>
        <w:t xml:space="preserve">показал </w:t>
      </w:r>
      <w:r w:rsidR="00676B92" w:rsidRPr="00676B92">
        <w:rPr>
          <w:rFonts w:ascii="Times New Roman" w:hAnsi="Times New Roman"/>
          <w:color w:val="000000"/>
          <w:sz w:val="28"/>
          <w:szCs w:val="28"/>
        </w:rPr>
        <w:t>умение опознавать самостоятельные части речи и их формы, а также служебные части речи и междометия;</w:t>
      </w:r>
    </w:p>
    <w:p w:rsidR="004D04AB" w:rsidRDefault="004D04AB" w:rsidP="004D04AB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45AF">
        <w:rPr>
          <w:rFonts w:ascii="Times New Roman" w:hAnsi="Times New Roman"/>
          <w:b/>
          <w:i/>
          <w:sz w:val="28"/>
          <w:szCs w:val="28"/>
        </w:rPr>
        <w:t>- 78%</w:t>
      </w:r>
      <w:r w:rsidRPr="001978AE"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продемонстрировали навык </w:t>
      </w:r>
      <w:r w:rsidRPr="001978AE">
        <w:rPr>
          <w:rFonts w:ascii="Times New Roman" w:hAnsi="Times New Roman"/>
          <w:color w:val="000000"/>
          <w:sz w:val="28"/>
          <w:szCs w:val="28"/>
        </w:rPr>
        <w:t>проведения различных видов анализа слова (фонетического, морфемного, словообразовательного, лексического, морфологического)</w:t>
      </w:r>
      <w:r w:rsidR="00EE71AD">
        <w:rPr>
          <w:rFonts w:ascii="Times New Roman" w:hAnsi="Times New Roman"/>
          <w:color w:val="000000"/>
          <w:sz w:val="28"/>
          <w:szCs w:val="28"/>
        </w:rPr>
        <w:t>;</w:t>
      </w:r>
      <w:r w:rsidRPr="001978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1AD">
        <w:rPr>
          <w:rFonts w:ascii="Times New Roman" w:hAnsi="Times New Roman"/>
          <w:color w:val="000000"/>
          <w:sz w:val="28"/>
          <w:szCs w:val="28"/>
        </w:rPr>
        <w:t>х</w:t>
      </w:r>
      <w:r w:rsidRPr="004D04AB">
        <w:rPr>
          <w:rFonts w:ascii="Times New Roman" w:hAnsi="Times New Roman"/>
          <w:color w:val="000000"/>
          <w:sz w:val="28"/>
          <w:szCs w:val="28"/>
        </w:rPr>
        <w:t>арактеризовать звуки русского языка: согласные звонкие/глухие.</w:t>
      </w:r>
    </w:p>
    <w:p w:rsidR="00E04A37" w:rsidRDefault="00E04A37" w:rsidP="00BA773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17DB">
        <w:rPr>
          <w:rFonts w:ascii="Times New Roman" w:hAnsi="Times New Roman"/>
          <w:color w:val="000000"/>
          <w:sz w:val="28"/>
          <w:szCs w:val="28"/>
        </w:rPr>
        <w:t xml:space="preserve"> Анализ в</w:t>
      </w:r>
      <w:r>
        <w:rPr>
          <w:rFonts w:ascii="Times New Roman" w:hAnsi="Times New Roman"/>
          <w:color w:val="000000"/>
          <w:sz w:val="28"/>
          <w:szCs w:val="28"/>
        </w:rPr>
        <w:t>ыполнение задани</w:t>
      </w:r>
      <w:r w:rsidR="00986E93">
        <w:rPr>
          <w:rFonts w:ascii="Times New Roman" w:hAnsi="Times New Roman"/>
          <w:color w:val="000000"/>
          <w:sz w:val="28"/>
          <w:szCs w:val="28"/>
        </w:rPr>
        <w:t>я</w:t>
      </w:r>
      <w:r w:rsidR="005A17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E93">
        <w:rPr>
          <w:rFonts w:ascii="Times New Roman" w:hAnsi="Times New Roman"/>
          <w:color w:val="000000"/>
          <w:sz w:val="28"/>
          <w:szCs w:val="28"/>
        </w:rPr>
        <w:t xml:space="preserve">1 показал, что правильно списывать осложненный пропусками орфограмм и </w:t>
      </w:r>
      <w:proofErr w:type="spellStart"/>
      <w:r w:rsidR="00986E93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="00986E93">
        <w:rPr>
          <w:rFonts w:ascii="Times New Roman" w:hAnsi="Times New Roman"/>
          <w:color w:val="000000"/>
          <w:sz w:val="28"/>
          <w:szCs w:val="28"/>
        </w:rPr>
        <w:t xml:space="preserve"> текст, соблюдая при письме изученные ор</w:t>
      </w:r>
      <w:r w:rsidR="007A4EA4">
        <w:rPr>
          <w:rFonts w:ascii="Times New Roman" w:hAnsi="Times New Roman"/>
          <w:color w:val="000000"/>
          <w:sz w:val="28"/>
          <w:szCs w:val="28"/>
        </w:rPr>
        <w:t>ф</w:t>
      </w:r>
      <w:r w:rsidR="00986E93">
        <w:rPr>
          <w:rFonts w:ascii="Times New Roman" w:hAnsi="Times New Roman"/>
          <w:color w:val="000000"/>
          <w:sz w:val="28"/>
          <w:szCs w:val="28"/>
        </w:rPr>
        <w:t>ографи</w:t>
      </w:r>
      <w:r w:rsidR="007A4EA4">
        <w:rPr>
          <w:rFonts w:ascii="Times New Roman" w:hAnsi="Times New Roman"/>
          <w:color w:val="000000"/>
          <w:sz w:val="28"/>
          <w:szCs w:val="28"/>
        </w:rPr>
        <w:t>ч</w:t>
      </w:r>
      <w:r w:rsidR="00986E93">
        <w:rPr>
          <w:rFonts w:ascii="Times New Roman" w:hAnsi="Times New Roman"/>
          <w:color w:val="000000"/>
          <w:sz w:val="28"/>
          <w:szCs w:val="28"/>
        </w:rPr>
        <w:t>еские и пунктуационные правила</w:t>
      </w:r>
      <w:r w:rsidR="00A5232F">
        <w:rPr>
          <w:rFonts w:ascii="Times New Roman" w:hAnsi="Times New Roman"/>
          <w:color w:val="000000"/>
          <w:sz w:val="28"/>
          <w:szCs w:val="28"/>
        </w:rPr>
        <w:t>,</w:t>
      </w:r>
      <w:r w:rsidR="00986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3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E93">
        <w:rPr>
          <w:rFonts w:ascii="Times New Roman" w:hAnsi="Times New Roman"/>
          <w:color w:val="000000"/>
          <w:sz w:val="28"/>
          <w:szCs w:val="28"/>
        </w:rPr>
        <w:t xml:space="preserve">умеют от </w:t>
      </w:r>
      <w:r w:rsidR="00986E93" w:rsidRPr="00F945F8">
        <w:rPr>
          <w:rFonts w:ascii="Times New Roman" w:hAnsi="Times New Roman"/>
          <w:b/>
          <w:i/>
          <w:color w:val="000000"/>
          <w:sz w:val="28"/>
          <w:szCs w:val="28"/>
        </w:rPr>
        <w:t>54%</w:t>
      </w:r>
      <w:r w:rsidR="00986E93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86E93" w:rsidRPr="00F945F8">
        <w:rPr>
          <w:rFonts w:ascii="Times New Roman" w:hAnsi="Times New Roman"/>
          <w:b/>
          <w:i/>
          <w:color w:val="000000"/>
          <w:sz w:val="28"/>
          <w:szCs w:val="28"/>
        </w:rPr>
        <w:t>70%</w:t>
      </w:r>
      <w:r w:rsidR="00986E93">
        <w:rPr>
          <w:rFonts w:ascii="Times New Roman" w:hAnsi="Times New Roman"/>
          <w:color w:val="000000"/>
          <w:sz w:val="28"/>
          <w:szCs w:val="28"/>
        </w:rPr>
        <w:t xml:space="preserve">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4A37" w:rsidRDefault="00E04A37" w:rsidP="00BA773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A37" w:rsidRDefault="00E04A37" w:rsidP="00BA773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A37" w:rsidRDefault="00E04A37" w:rsidP="00BA773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A37" w:rsidRPr="001978AE" w:rsidRDefault="00E04A37" w:rsidP="00BA773C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96" w:rsidRDefault="00756064" w:rsidP="00756064">
      <w:pPr>
        <w:widowControl w:val="0"/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E0C96" w:rsidRDefault="00EE0C96" w:rsidP="004D04AB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212C" w:rsidRDefault="00B1212C" w:rsidP="004D04AB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96" w:rsidRDefault="00EE0C96" w:rsidP="004D04AB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360" w:lineRule="auto"/>
        <w:ind w:right="1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Рекомендации:</w:t>
      </w:r>
    </w:p>
    <w:p w:rsidR="00EE0C96" w:rsidRPr="00756064" w:rsidRDefault="00BE2D8E" w:rsidP="00BE2D8E">
      <w:pPr>
        <w:pStyle w:val="30"/>
        <w:keepNext/>
        <w:keepLines/>
        <w:shd w:val="clear" w:color="auto" w:fill="auto"/>
        <w:spacing w:line="322" w:lineRule="exact"/>
        <w:ind w:left="360"/>
        <w:jc w:val="left"/>
        <w:rPr>
          <w:b w:val="0"/>
          <w:bCs w:val="0"/>
        </w:rPr>
      </w:pPr>
      <w:r>
        <w:rPr>
          <w:b w:val="0"/>
          <w:bCs w:val="0"/>
        </w:rPr>
        <w:t xml:space="preserve">   1. </w:t>
      </w:r>
      <w:bookmarkStart w:id="0" w:name="bookmark6"/>
      <w:r>
        <w:rPr>
          <w:b w:val="0"/>
          <w:bCs w:val="0"/>
        </w:rPr>
        <w:t xml:space="preserve"> </w:t>
      </w:r>
      <w:r w:rsidR="00EE0C96" w:rsidRPr="00756064">
        <w:rPr>
          <w:b w:val="0"/>
          <w:bCs w:val="0"/>
        </w:rPr>
        <w:t>Руководителям образовательных организаций:</w:t>
      </w:r>
      <w:bookmarkEnd w:id="0"/>
    </w:p>
    <w:p w:rsidR="00EE0C96" w:rsidRDefault="00EE0C96" w:rsidP="00756064">
      <w:pPr>
        <w:pStyle w:val="30"/>
        <w:keepNext/>
        <w:keepLines/>
        <w:shd w:val="clear" w:color="auto" w:fill="auto"/>
        <w:spacing w:line="322" w:lineRule="exact"/>
        <w:ind w:left="142" w:firstLine="478"/>
        <w:jc w:val="left"/>
      </w:pPr>
    </w:p>
    <w:p w:rsidR="00EE0C96" w:rsidRDefault="00564E00" w:rsidP="00564E00">
      <w:pPr>
        <w:pStyle w:val="20"/>
        <w:numPr>
          <w:ilvl w:val="1"/>
          <w:numId w:val="2"/>
        </w:numPr>
        <w:shd w:val="clear" w:color="auto" w:fill="auto"/>
        <w:tabs>
          <w:tab w:val="left" w:pos="1276"/>
          <w:tab w:val="left" w:pos="1418"/>
        </w:tabs>
        <w:spacing w:before="0" w:line="360" w:lineRule="auto"/>
        <w:ind w:left="142" w:firstLine="567"/>
      </w:pPr>
      <w:r>
        <w:t xml:space="preserve"> </w:t>
      </w:r>
      <w:r w:rsidR="000A73BA">
        <w:t xml:space="preserve"> </w:t>
      </w:r>
      <w:r w:rsidR="002178BB">
        <w:t xml:space="preserve">Проанализировать </w:t>
      </w:r>
      <w:r w:rsidR="00EE0C96">
        <w:t>результат</w:t>
      </w:r>
      <w:r w:rsidR="002178BB">
        <w:t xml:space="preserve">ы </w:t>
      </w:r>
      <w:r w:rsidR="00EE0C96">
        <w:t xml:space="preserve"> всероссийских проверочных работ обучающихся 5-х классов по русскому языку в сравнении с имеющимися результатами всероссийских проверочных работ обучающихся 4-х классов в апреле 2017 года</w:t>
      </w:r>
      <w:r w:rsidR="007C5BC1">
        <w:t>.</w:t>
      </w:r>
    </w:p>
    <w:p w:rsidR="00B1212C" w:rsidRDefault="00EE0C96" w:rsidP="00756064">
      <w:pPr>
        <w:pStyle w:val="20"/>
        <w:numPr>
          <w:ilvl w:val="1"/>
          <w:numId w:val="2"/>
        </w:numPr>
        <w:shd w:val="clear" w:color="auto" w:fill="auto"/>
        <w:spacing w:before="0" w:line="360" w:lineRule="auto"/>
        <w:ind w:left="142" w:firstLine="478"/>
      </w:pPr>
      <w:r>
        <w:t>Организовать обсуждение результатов всероссийских проверочных работ на заседаниях школьных методических объединений учителей русского языка, акцентировав внимание на выяснении причин неуспешного выполнения отдельных групп заданий и определения путей их предупреждения и коррекции</w:t>
      </w:r>
      <w:r w:rsidR="00B1212C">
        <w:t>.</w:t>
      </w:r>
    </w:p>
    <w:p w:rsidR="00EE0C96" w:rsidRDefault="00EE0C96" w:rsidP="00756064">
      <w:pPr>
        <w:pStyle w:val="20"/>
        <w:numPr>
          <w:ilvl w:val="1"/>
          <w:numId w:val="2"/>
        </w:numPr>
        <w:shd w:val="clear" w:color="auto" w:fill="auto"/>
        <w:spacing w:before="0" w:line="360" w:lineRule="auto"/>
        <w:ind w:left="142" w:firstLine="478"/>
      </w:pPr>
      <w:r>
        <w:t>Создавать условия для совершенствования содержания и форм внутриучрежденческого повышения квалификации, обмена опытом учителей русского языка по актуальным вопросам достижения обучающимися планируемых результатов, диагностики и оценки планируемых результатов.</w:t>
      </w:r>
    </w:p>
    <w:p w:rsidR="00C97C81" w:rsidRPr="00E5706E" w:rsidRDefault="00C97C81" w:rsidP="00756064">
      <w:pPr>
        <w:spacing w:line="360" w:lineRule="auto"/>
        <w:ind w:left="142" w:firstLine="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Учителям общеобразовательных организаций:</w:t>
      </w:r>
    </w:p>
    <w:p w:rsidR="00C97C81" w:rsidRPr="00E5706E" w:rsidRDefault="00C97C81" w:rsidP="00BE2D8E">
      <w:pPr>
        <w:tabs>
          <w:tab w:val="left" w:pos="709"/>
          <w:tab w:val="left" w:pos="1134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A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 качественный анализ результатов   ВПР и обсудить  его с членами школьных методических объединений. </w:t>
      </w:r>
    </w:p>
    <w:p w:rsidR="00C97C81" w:rsidRDefault="00756064" w:rsidP="00A30E3B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7C81" w:rsidRPr="00E5706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9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7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во все уроки учебных предметов согласно учебному плану задания на соблюдение норм речи, корректировку речевых и грамматических ошибок, нахождение и исправление орфографических и пунктуационных ошибок.</w:t>
      </w:r>
    </w:p>
    <w:p w:rsidR="00A30E3B" w:rsidRDefault="00A30E3B" w:rsidP="00A30E3B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E" w:rsidRDefault="00BE2D8E" w:rsidP="00A30E3B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E" w:rsidRDefault="00BE2D8E" w:rsidP="00A30E3B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8E" w:rsidRDefault="00BE2D8E" w:rsidP="00A30E3B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1" w:rsidRPr="00BE2D8E" w:rsidRDefault="00BE2D8E" w:rsidP="00564E00">
      <w:pPr>
        <w:pStyle w:val="a9"/>
        <w:numPr>
          <w:ilvl w:val="1"/>
          <w:numId w:val="4"/>
        </w:num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7C81" w:rsidRPr="00BE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карты индивидуального контроля, отражающие положительную или отрицательную динамику в обучении каждого </w:t>
      </w:r>
      <w:r w:rsid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97C81" w:rsidRPr="00B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7C81" w:rsidRPr="00B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соответствии с планируемыми результатами.</w:t>
      </w:r>
      <w:r w:rsidR="00A30E3B" w:rsidRPr="00BE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C81" w:rsidRPr="00BE2D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индивидуальные маршруты для учащихся с низкими результатами ВПР.</w:t>
      </w:r>
    </w:p>
    <w:p w:rsidR="00A30E3B" w:rsidRPr="00A30E3B" w:rsidRDefault="00A30E3B" w:rsidP="00564E00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МО</w:t>
      </w:r>
      <w:r w:rsid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E7A" w:rsidRDefault="00564E00" w:rsidP="00564E00">
      <w:pPr>
        <w:pStyle w:val="a9"/>
        <w:numPr>
          <w:ilvl w:val="1"/>
          <w:numId w:val="3"/>
        </w:numPr>
        <w:tabs>
          <w:tab w:val="left" w:pos="1134"/>
        </w:tabs>
        <w:spacing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63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результаты ВПР с целью совершенствования методики  преподавания русского языка в основной школе.</w:t>
      </w:r>
    </w:p>
    <w:p w:rsidR="000E6E7A" w:rsidRDefault="00564E00" w:rsidP="00564E00">
      <w:pPr>
        <w:pStyle w:val="a9"/>
        <w:numPr>
          <w:ilvl w:val="1"/>
          <w:numId w:val="3"/>
        </w:numPr>
        <w:tabs>
          <w:tab w:val="left" w:pos="142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6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утвердить план мероприятий («дорожной карты») по подготовке к проведению ВПР</w:t>
      </w:r>
      <w:r w:rsidR="00B1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E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учебном году.</w:t>
      </w:r>
    </w:p>
    <w:p w:rsidR="000B636F" w:rsidRDefault="000B636F" w:rsidP="000B636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6F" w:rsidRDefault="000B636F" w:rsidP="000B636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6F" w:rsidRDefault="000B636F" w:rsidP="000B636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0C" w:rsidRDefault="00300E0C" w:rsidP="000B636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0C" w:rsidRDefault="00300E0C" w:rsidP="000B636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0C" w:rsidRDefault="00300E0C" w:rsidP="000B636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0C" w:rsidRDefault="00300E0C" w:rsidP="000B636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36F" w:rsidRPr="000B636F" w:rsidRDefault="000B636F" w:rsidP="000B636F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36F" w:rsidRPr="000B636F" w:rsidSect="001872D5">
      <w:pgSz w:w="16838" w:h="11906" w:orient="landscape"/>
      <w:pgMar w:top="142" w:right="1134" w:bottom="0" w:left="993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E1" w:rsidRDefault="00C75CE1" w:rsidP="00E51078">
      <w:pPr>
        <w:spacing w:after="0" w:line="240" w:lineRule="auto"/>
      </w:pPr>
      <w:r>
        <w:separator/>
      </w:r>
    </w:p>
  </w:endnote>
  <w:endnote w:type="continuationSeparator" w:id="0">
    <w:p w:rsidR="00C75CE1" w:rsidRDefault="00C75CE1" w:rsidP="00E5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E1" w:rsidRDefault="00C75CE1" w:rsidP="00E51078">
      <w:pPr>
        <w:spacing w:after="0" w:line="240" w:lineRule="auto"/>
      </w:pPr>
      <w:r>
        <w:separator/>
      </w:r>
    </w:p>
  </w:footnote>
  <w:footnote w:type="continuationSeparator" w:id="0">
    <w:p w:rsidR="00C75CE1" w:rsidRDefault="00C75CE1" w:rsidP="00E5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19A"/>
    <w:multiLevelType w:val="multilevel"/>
    <w:tmpl w:val="218666C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FA2190B"/>
    <w:multiLevelType w:val="multilevel"/>
    <w:tmpl w:val="9FDC3D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D4E156E"/>
    <w:multiLevelType w:val="multilevel"/>
    <w:tmpl w:val="921CD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54BCE"/>
    <w:multiLevelType w:val="multilevel"/>
    <w:tmpl w:val="000ADA56"/>
    <w:lvl w:ilvl="0">
      <w:start w:val="1"/>
      <w:numFmt w:val="decimal"/>
      <w:lvlText w:val="%1."/>
      <w:lvlJc w:val="left"/>
      <w:pPr>
        <w:ind w:left="0" w:firstLine="397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AE2"/>
    <w:rsid w:val="000067A4"/>
    <w:rsid w:val="000209C8"/>
    <w:rsid w:val="00022181"/>
    <w:rsid w:val="00022C5F"/>
    <w:rsid w:val="00022E20"/>
    <w:rsid w:val="00030CA0"/>
    <w:rsid w:val="000402F2"/>
    <w:rsid w:val="00043825"/>
    <w:rsid w:val="00044BC8"/>
    <w:rsid w:val="00045882"/>
    <w:rsid w:val="00051167"/>
    <w:rsid w:val="000514A0"/>
    <w:rsid w:val="00055684"/>
    <w:rsid w:val="00057EBC"/>
    <w:rsid w:val="000674EB"/>
    <w:rsid w:val="000730A7"/>
    <w:rsid w:val="00081ACC"/>
    <w:rsid w:val="00081D9E"/>
    <w:rsid w:val="000A2FEB"/>
    <w:rsid w:val="000A45AF"/>
    <w:rsid w:val="000A73BA"/>
    <w:rsid w:val="000B636F"/>
    <w:rsid w:val="000C1D02"/>
    <w:rsid w:val="000C293A"/>
    <w:rsid w:val="000C6559"/>
    <w:rsid w:val="000E5FC8"/>
    <w:rsid w:val="000E6E7A"/>
    <w:rsid w:val="000F42CC"/>
    <w:rsid w:val="000F52CE"/>
    <w:rsid w:val="00107DAE"/>
    <w:rsid w:val="00121A8F"/>
    <w:rsid w:val="00127C59"/>
    <w:rsid w:val="001336CE"/>
    <w:rsid w:val="00142878"/>
    <w:rsid w:val="0015696F"/>
    <w:rsid w:val="00156D4F"/>
    <w:rsid w:val="00163368"/>
    <w:rsid w:val="00174E23"/>
    <w:rsid w:val="00176A6E"/>
    <w:rsid w:val="001872D5"/>
    <w:rsid w:val="001973CB"/>
    <w:rsid w:val="001974DD"/>
    <w:rsid w:val="001B1AE2"/>
    <w:rsid w:val="001C521A"/>
    <w:rsid w:val="001D17ED"/>
    <w:rsid w:val="001D4DF7"/>
    <w:rsid w:val="001D5B6C"/>
    <w:rsid w:val="001E5E3A"/>
    <w:rsid w:val="001E78C1"/>
    <w:rsid w:val="001F006F"/>
    <w:rsid w:val="001F78FD"/>
    <w:rsid w:val="0020199C"/>
    <w:rsid w:val="002178BB"/>
    <w:rsid w:val="002260DC"/>
    <w:rsid w:val="0022643A"/>
    <w:rsid w:val="002333DF"/>
    <w:rsid w:val="002337F2"/>
    <w:rsid w:val="00257E23"/>
    <w:rsid w:val="00264516"/>
    <w:rsid w:val="00270888"/>
    <w:rsid w:val="0027391A"/>
    <w:rsid w:val="00274140"/>
    <w:rsid w:val="00277359"/>
    <w:rsid w:val="00277DC8"/>
    <w:rsid w:val="002A3EEE"/>
    <w:rsid w:val="002A6221"/>
    <w:rsid w:val="002C2D61"/>
    <w:rsid w:val="002C65C8"/>
    <w:rsid w:val="002D1412"/>
    <w:rsid w:val="002F0507"/>
    <w:rsid w:val="002F192E"/>
    <w:rsid w:val="00300E0C"/>
    <w:rsid w:val="00301CA0"/>
    <w:rsid w:val="00304BC2"/>
    <w:rsid w:val="00313F59"/>
    <w:rsid w:val="0031450A"/>
    <w:rsid w:val="0032394B"/>
    <w:rsid w:val="00347198"/>
    <w:rsid w:val="003561D5"/>
    <w:rsid w:val="00371754"/>
    <w:rsid w:val="00375C3B"/>
    <w:rsid w:val="0038183D"/>
    <w:rsid w:val="003825C7"/>
    <w:rsid w:val="003860DB"/>
    <w:rsid w:val="0039168E"/>
    <w:rsid w:val="003965A6"/>
    <w:rsid w:val="00396E7D"/>
    <w:rsid w:val="003A3204"/>
    <w:rsid w:val="003B21DF"/>
    <w:rsid w:val="003B60F4"/>
    <w:rsid w:val="003C231D"/>
    <w:rsid w:val="003C3F49"/>
    <w:rsid w:val="003D772F"/>
    <w:rsid w:val="003F0800"/>
    <w:rsid w:val="003F13AD"/>
    <w:rsid w:val="003F2F36"/>
    <w:rsid w:val="003F4871"/>
    <w:rsid w:val="00411590"/>
    <w:rsid w:val="00412143"/>
    <w:rsid w:val="00412CAF"/>
    <w:rsid w:val="00426E3D"/>
    <w:rsid w:val="0043425B"/>
    <w:rsid w:val="00440C1A"/>
    <w:rsid w:val="0046249C"/>
    <w:rsid w:val="0046487F"/>
    <w:rsid w:val="00472CCF"/>
    <w:rsid w:val="004A2B10"/>
    <w:rsid w:val="004A4AC3"/>
    <w:rsid w:val="004B0B92"/>
    <w:rsid w:val="004D04AB"/>
    <w:rsid w:val="00501094"/>
    <w:rsid w:val="00504341"/>
    <w:rsid w:val="00504F21"/>
    <w:rsid w:val="00505B79"/>
    <w:rsid w:val="00513ABA"/>
    <w:rsid w:val="0053297E"/>
    <w:rsid w:val="00542E51"/>
    <w:rsid w:val="0054359B"/>
    <w:rsid w:val="00551726"/>
    <w:rsid w:val="00562B7A"/>
    <w:rsid w:val="00564E00"/>
    <w:rsid w:val="00570E3A"/>
    <w:rsid w:val="00570E3E"/>
    <w:rsid w:val="00575B1C"/>
    <w:rsid w:val="00583F3A"/>
    <w:rsid w:val="00596120"/>
    <w:rsid w:val="005A17DB"/>
    <w:rsid w:val="005A207A"/>
    <w:rsid w:val="005A7555"/>
    <w:rsid w:val="005B7542"/>
    <w:rsid w:val="005D45E6"/>
    <w:rsid w:val="005E148E"/>
    <w:rsid w:val="00600A03"/>
    <w:rsid w:val="00600AA4"/>
    <w:rsid w:val="00603342"/>
    <w:rsid w:val="00603893"/>
    <w:rsid w:val="0061338D"/>
    <w:rsid w:val="00614BEF"/>
    <w:rsid w:val="00615050"/>
    <w:rsid w:val="00616C82"/>
    <w:rsid w:val="00622353"/>
    <w:rsid w:val="00622CFF"/>
    <w:rsid w:val="00630DC9"/>
    <w:rsid w:val="006350DD"/>
    <w:rsid w:val="00641EE2"/>
    <w:rsid w:val="006439F7"/>
    <w:rsid w:val="00647877"/>
    <w:rsid w:val="006508F7"/>
    <w:rsid w:val="006549FE"/>
    <w:rsid w:val="00661A7F"/>
    <w:rsid w:val="0066723E"/>
    <w:rsid w:val="00676B92"/>
    <w:rsid w:val="006779A5"/>
    <w:rsid w:val="00686D99"/>
    <w:rsid w:val="006A3E00"/>
    <w:rsid w:val="006A4DC3"/>
    <w:rsid w:val="006A6B83"/>
    <w:rsid w:val="006B4428"/>
    <w:rsid w:val="006B6873"/>
    <w:rsid w:val="006C5151"/>
    <w:rsid w:val="006E00F6"/>
    <w:rsid w:val="006E2D65"/>
    <w:rsid w:val="006E32E8"/>
    <w:rsid w:val="00702E70"/>
    <w:rsid w:val="00722C85"/>
    <w:rsid w:val="0072633F"/>
    <w:rsid w:val="00747FF3"/>
    <w:rsid w:val="00756064"/>
    <w:rsid w:val="00770BB6"/>
    <w:rsid w:val="00770CB4"/>
    <w:rsid w:val="007741C4"/>
    <w:rsid w:val="00775E6C"/>
    <w:rsid w:val="00780F7F"/>
    <w:rsid w:val="007A4EA4"/>
    <w:rsid w:val="007B1B6D"/>
    <w:rsid w:val="007C5BC1"/>
    <w:rsid w:val="007D1184"/>
    <w:rsid w:val="007E28F3"/>
    <w:rsid w:val="007E3926"/>
    <w:rsid w:val="007E76F4"/>
    <w:rsid w:val="00803462"/>
    <w:rsid w:val="00807C29"/>
    <w:rsid w:val="00807D64"/>
    <w:rsid w:val="00811A05"/>
    <w:rsid w:val="0081655C"/>
    <w:rsid w:val="008169D7"/>
    <w:rsid w:val="00817919"/>
    <w:rsid w:val="00843268"/>
    <w:rsid w:val="00843B04"/>
    <w:rsid w:val="008470BE"/>
    <w:rsid w:val="00856421"/>
    <w:rsid w:val="00860EFD"/>
    <w:rsid w:val="00865F38"/>
    <w:rsid w:val="008841D9"/>
    <w:rsid w:val="00884C4F"/>
    <w:rsid w:val="0088577B"/>
    <w:rsid w:val="00885B83"/>
    <w:rsid w:val="00897690"/>
    <w:rsid w:val="008A6343"/>
    <w:rsid w:val="008A7183"/>
    <w:rsid w:val="008B4A67"/>
    <w:rsid w:val="008B50D6"/>
    <w:rsid w:val="008C21A5"/>
    <w:rsid w:val="008C2952"/>
    <w:rsid w:val="008C7CE1"/>
    <w:rsid w:val="008E72AF"/>
    <w:rsid w:val="008F6F3A"/>
    <w:rsid w:val="009069E8"/>
    <w:rsid w:val="00950919"/>
    <w:rsid w:val="00954CA8"/>
    <w:rsid w:val="00965711"/>
    <w:rsid w:val="009725DF"/>
    <w:rsid w:val="009778D5"/>
    <w:rsid w:val="00985228"/>
    <w:rsid w:val="00986E93"/>
    <w:rsid w:val="009877A1"/>
    <w:rsid w:val="00993943"/>
    <w:rsid w:val="00994402"/>
    <w:rsid w:val="00994860"/>
    <w:rsid w:val="00996D89"/>
    <w:rsid w:val="009A5F26"/>
    <w:rsid w:val="009B2A78"/>
    <w:rsid w:val="009B76EB"/>
    <w:rsid w:val="009C05C3"/>
    <w:rsid w:val="009E3FEF"/>
    <w:rsid w:val="00A03382"/>
    <w:rsid w:val="00A04F48"/>
    <w:rsid w:val="00A24C0F"/>
    <w:rsid w:val="00A30E3B"/>
    <w:rsid w:val="00A46235"/>
    <w:rsid w:val="00A5232F"/>
    <w:rsid w:val="00A6370B"/>
    <w:rsid w:val="00A66055"/>
    <w:rsid w:val="00A66288"/>
    <w:rsid w:val="00A71519"/>
    <w:rsid w:val="00A74C37"/>
    <w:rsid w:val="00A76018"/>
    <w:rsid w:val="00A85C73"/>
    <w:rsid w:val="00A90CD3"/>
    <w:rsid w:val="00A940B9"/>
    <w:rsid w:val="00AA5294"/>
    <w:rsid w:val="00AB1693"/>
    <w:rsid w:val="00AB4D1F"/>
    <w:rsid w:val="00AD011E"/>
    <w:rsid w:val="00AD0D62"/>
    <w:rsid w:val="00AD2EDE"/>
    <w:rsid w:val="00AD6C56"/>
    <w:rsid w:val="00AE7E6B"/>
    <w:rsid w:val="00B02A25"/>
    <w:rsid w:val="00B04A56"/>
    <w:rsid w:val="00B061DF"/>
    <w:rsid w:val="00B1212C"/>
    <w:rsid w:val="00B23D79"/>
    <w:rsid w:val="00B368B4"/>
    <w:rsid w:val="00B368BB"/>
    <w:rsid w:val="00B410BF"/>
    <w:rsid w:val="00B414E7"/>
    <w:rsid w:val="00B43567"/>
    <w:rsid w:val="00B53DA3"/>
    <w:rsid w:val="00B573B1"/>
    <w:rsid w:val="00B57C05"/>
    <w:rsid w:val="00B63A4A"/>
    <w:rsid w:val="00B72A05"/>
    <w:rsid w:val="00B84E6F"/>
    <w:rsid w:val="00B972EA"/>
    <w:rsid w:val="00BA773C"/>
    <w:rsid w:val="00BB5135"/>
    <w:rsid w:val="00BD42B4"/>
    <w:rsid w:val="00BE2D8E"/>
    <w:rsid w:val="00BF57BD"/>
    <w:rsid w:val="00BF6D51"/>
    <w:rsid w:val="00C23030"/>
    <w:rsid w:val="00C23E84"/>
    <w:rsid w:val="00C3233A"/>
    <w:rsid w:val="00C33854"/>
    <w:rsid w:val="00C4290A"/>
    <w:rsid w:val="00C554BB"/>
    <w:rsid w:val="00C64065"/>
    <w:rsid w:val="00C67E2F"/>
    <w:rsid w:val="00C73D4C"/>
    <w:rsid w:val="00C74141"/>
    <w:rsid w:val="00C75CE1"/>
    <w:rsid w:val="00C8062A"/>
    <w:rsid w:val="00C911D3"/>
    <w:rsid w:val="00C92527"/>
    <w:rsid w:val="00C97C81"/>
    <w:rsid w:val="00CA5EEB"/>
    <w:rsid w:val="00CA7DEE"/>
    <w:rsid w:val="00CB706B"/>
    <w:rsid w:val="00CC0172"/>
    <w:rsid w:val="00CC1CBE"/>
    <w:rsid w:val="00CC3695"/>
    <w:rsid w:val="00CC786A"/>
    <w:rsid w:val="00CD642F"/>
    <w:rsid w:val="00CE2379"/>
    <w:rsid w:val="00CF3293"/>
    <w:rsid w:val="00D04067"/>
    <w:rsid w:val="00D07C1D"/>
    <w:rsid w:val="00D24303"/>
    <w:rsid w:val="00D26DEA"/>
    <w:rsid w:val="00D26F66"/>
    <w:rsid w:val="00D342A6"/>
    <w:rsid w:val="00D367E5"/>
    <w:rsid w:val="00D460FD"/>
    <w:rsid w:val="00D47BE9"/>
    <w:rsid w:val="00D47F77"/>
    <w:rsid w:val="00D72BEE"/>
    <w:rsid w:val="00D75066"/>
    <w:rsid w:val="00D83A22"/>
    <w:rsid w:val="00D84EFA"/>
    <w:rsid w:val="00D91121"/>
    <w:rsid w:val="00D92C27"/>
    <w:rsid w:val="00D96645"/>
    <w:rsid w:val="00D97BBF"/>
    <w:rsid w:val="00DA1813"/>
    <w:rsid w:val="00DB36B0"/>
    <w:rsid w:val="00DD7EFD"/>
    <w:rsid w:val="00DF395E"/>
    <w:rsid w:val="00DF450E"/>
    <w:rsid w:val="00DF5DB3"/>
    <w:rsid w:val="00E00ADD"/>
    <w:rsid w:val="00E04A37"/>
    <w:rsid w:val="00E30F50"/>
    <w:rsid w:val="00E37F6C"/>
    <w:rsid w:val="00E44162"/>
    <w:rsid w:val="00E44A74"/>
    <w:rsid w:val="00E5046E"/>
    <w:rsid w:val="00E51078"/>
    <w:rsid w:val="00E6031E"/>
    <w:rsid w:val="00E61E15"/>
    <w:rsid w:val="00E646F3"/>
    <w:rsid w:val="00E66055"/>
    <w:rsid w:val="00E77D0F"/>
    <w:rsid w:val="00E8166E"/>
    <w:rsid w:val="00E93686"/>
    <w:rsid w:val="00E94BE4"/>
    <w:rsid w:val="00EB4DEA"/>
    <w:rsid w:val="00EC074C"/>
    <w:rsid w:val="00EC4887"/>
    <w:rsid w:val="00EC6DA5"/>
    <w:rsid w:val="00ED2004"/>
    <w:rsid w:val="00EE0C96"/>
    <w:rsid w:val="00EE4CBF"/>
    <w:rsid w:val="00EE6A5F"/>
    <w:rsid w:val="00EE71AD"/>
    <w:rsid w:val="00F0180E"/>
    <w:rsid w:val="00F2797A"/>
    <w:rsid w:val="00F4465D"/>
    <w:rsid w:val="00F55983"/>
    <w:rsid w:val="00F73260"/>
    <w:rsid w:val="00F74E54"/>
    <w:rsid w:val="00F7676D"/>
    <w:rsid w:val="00F825EA"/>
    <w:rsid w:val="00F827B1"/>
    <w:rsid w:val="00F877A1"/>
    <w:rsid w:val="00F93DD5"/>
    <w:rsid w:val="00F945F8"/>
    <w:rsid w:val="00FA4D00"/>
    <w:rsid w:val="00FA5B5F"/>
    <w:rsid w:val="00FA7425"/>
    <w:rsid w:val="00FB17B7"/>
    <w:rsid w:val="00FB1B7D"/>
    <w:rsid w:val="00FC1048"/>
    <w:rsid w:val="00FC2CF7"/>
    <w:rsid w:val="00FD351B"/>
    <w:rsid w:val="00FE392A"/>
    <w:rsid w:val="00FF1A39"/>
    <w:rsid w:val="00FF2A7C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AE2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1B1AE2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1B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1B1A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E50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6">
    <w:name w:val="Table Grid"/>
    <w:basedOn w:val="a1"/>
    <w:uiPriority w:val="59"/>
    <w:rsid w:val="00E30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273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3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A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432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84326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3268"/>
    <w:pPr>
      <w:widowControl w:val="0"/>
      <w:shd w:val="clear" w:color="auto" w:fill="FFFFFF"/>
      <w:spacing w:before="320" w:after="0" w:line="322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EE0C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E0C96"/>
    <w:pPr>
      <w:widowControl w:val="0"/>
      <w:shd w:val="clear" w:color="auto" w:fill="FFFFFF"/>
      <w:spacing w:after="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30E3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5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1078"/>
  </w:style>
  <w:style w:type="paragraph" w:styleId="ac">
    <w:name w:val="footer"/>
    <w:basedOn w:val="a"/>
    <w:link w:val="ad"/>
    <w:uiPriority w:val="99"/>
    <w:unhideWhenUsed/>
    <w:rsid w:val="00E5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5;&#1088;&#1072;&#1092;&#1080;&#1082;&#1080;%20&#1074;%20&#1089;&#1088;&#1072;&#1074;&#1085;&#1077;&#1085;&#1080;&#1080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"/>
          <c:y val="0.16601697515083347"/>
          <c:w val="0.98536260811709853"/>
          <c:h val="0.60882776016634288"/>
        </c:manualLayout>
      </c:layout>
      <c:barChart>
        <c:barDir val="col"/>
        <c:grouping val="clustered"/>
        <c:ser>
          <c:idx val="0"/>
          <c:order val="0"/>
          <c:tx>
            <c:strRef>
              <c:f>Лист8!$G$33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Лист8!$H$32:$K$32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Лист8!$H$33:$K$33</c:f>
              <c:numCache>
                <c:formatCode>General</c:formatCode>
                <c:ptCount val="4"/>
                <c:pt idx="0">
                  <c:v>28.3</c:v>
                </c:pt>
                <c:pt idx="1">
                  <c:v>40.200000000000003</c:v>
                </c:pt>
                <c:pt idx="2">
                  <c:v>25</c:v>
                </c:pt>
                <c:pt idx="3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Лист8!$G$34</c:f>
              <c:strCache>
                <c:ptCount val="1"/>
                <c:pt idx="0">
                  <c:v>Белгородская область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Лист8!$H$32:$K$32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Лист8!$H$34:$K$34</c:f>
              <c:numCache>
                <c:formatCode>General</c:formatCode>
                <c:ptCount val="4"/>
                <c:pt idx="0">
                  <c:v>30.3</c:v>
                </c:pt>
                <c:pt idx="1">
                  <c:v>41.9</c:v>
                </c:pt>
                <c:pt idx="2">
                  <c:v>24.2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Лист8!$G$35</c:f>
              <c:strCache>
                <c:ptCount val="1"/>
                <c:pt idx="0">
                  <c:v>Алексеевский район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Лист8!$H$32:$K$32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Лист8!$H$35:$K$35</c:f>
              <c:numCache>
                <c:formatCode>General</c:formatCode>
                <c:ptCount val="4"/>
                <c:pt idx="0">
                  <c:v>30.4</c:v>
                </c:pt>
                <c:pt idx="1">
                  <c:v>41.3</c:v>
                </c:pt>
                <c:pt idx="2">
                  <c:v>24.8</c:v>
                </c:pt>
                <c:pt idx="3">
                  <c:v>3.5</c:v>
                </c:pt>
              </c:numCache>
            </c:numRef>
          </c:val>
        </c:ser>
        <c:gapWidth val="140"/>
        <c:overlap val="-22"/>
        <c:axId val="78146560"/>
        <c:axId val="78172928"/>
      </c:barChart>
      <c:catAx>
        <c:axId val="78146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172928"/>
        <c:crosses val="autoZero"/>
        <c:auto val="1"/>
        <c:lblAlgn val="ctr"/>
        <c:lblOffset val="100"/>
      </c:catAx>
      <c:valAx>
        <c:axId val="78172928"/>
        <c:scaling>
          <c:orientation val="minMax"/>
        </c:scaling>
        <c:delete val="1"/>
        <c:axPos val="l"/>
        <c:numFmt formatCode="General" sourceLinked="1"/>
        <c:tickLblPos val="none"/>
        <c:crossAx val="78146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3.2258078172076474E-2"/>
          <c:w val="1"/>
          <c:h val="0.1029951329248722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050" b="1" i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Лист10!$C$299:$C$329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Лист10!$D$299:$D$329</c:f>
              <c:numCache>
                <c:formatCode>General</c:formatCode>
                <c:ptCount val="31"/>
                <c:pt idx="0">
                  <c:v>88</c:v>
                </c:pt>
                <c:pt idx="1">
                  <c:v>74</c:v>
                </c:pt>
                <c:pt idx="2">
                  <c:v>90</c:v>
                </c:pt>
                <c:pt idx="3">
                  <c:v>86</c:v>
                </c:pt>
                <c:pt idx="4">
                  <c:v>90</c:v>
                </c:pt>
                <c:pt idx="5">
                  <c:v>64</c:v>
                </c:pt>
                <c:pt idx="6">
                  <c:v>83</c:v>
                </c:pt>
                <c:pt idx="7">
                  <c:v>100</c:v>
                </c:pt>
                <c:pt idx="8">
                  <c:v>67</c:v>
                </c:pt>
                <c:pt idx="9">
                  <c:v>92</c:v>
                </c:pt>
                <c:pt idx="10">
                  <c:v>67</c:v>
                </c:pt>
                <c:pt idx="11">
                  <c:v>88</c:v>
                </c:pt>
                <c:pt idx="12">
                  <c:v>82</c:v>
                </c:pt>
                <c:pt idx="13">
                  <c:v>71</c:v>
                </c:pt>
                <c:pt idx="14">
                  <c:v>67</c:v>
                </c:pt>
                <c:pt idx="15">
                  <c:v>67</c:v>
                </c:pt>
                <c:pt idx="16">
                  <c:v>80</c:v>
                </c:pt>
                <c:pt idx="17">
                  <c:v>86</c:v>
                </c:pt>
                <c:pt idx="18">
                  <c:v>100</c:v>
                </c:pt>
                <c:pt idx="19">
                  <c:v>91</c:v>
                </c:pt>
                <c:pt idx="20">
                  <c:v>92</c:v>
                </c:pt>
                <c:pt idx="21">
                  <c:v>80</c:v>
                </c:pt>
                <c:pt idx="22">
                  <c:v>94</c:v>
                </c:pt>
                <c:pt idx="23">
                  <c:v>83</c:v>
                </c:pt>
                <c:pt idx="24">
                  <c:v>0</c:v>
                </c:pt>
                <c:pt idx="25">
                  <c:v>50</c:v>
                </c:pt>
                <c:pt idx="26">
                  <c:v>50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84</c:v>
                </c:pt>
              </c:numCache>
            </c:numRef>
          </c:val>
        </c:ser>
        <c:axId val="42703104"/>
        <c:axId val="42708992"/>
      </c:barChart>
      <c:catAx>
        <c:axId val="42703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42708992"/>
        <c:crosses val="autoZero"/>
        <c:auto val="1"/>
        <c:lblAlgn val="ctr"/>
        <c:lblOffset val="100"/>
      </c:catAx>
      <c:valAx>
        <c:axId val="42708992"/>
        <c:scaling>
          <c:orientation val="minMax"/>
        </c:scaling>
        <c:delete val="1"/>
        <c:axPos val="l"/>
        <c:numFmt formatCode="General" sourceLinked="1"/>
        <c:tickLblPos val="none"/>
        <c:crossAx val="4270310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Лист10!$C$337:$C$367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Лист10!$D$337:$D$367</c:f>
              <c:numCache>
                <c:formatCode>General</c:formatCode>
                <c:ptCount val="31"/>
                <c:pt idx="0">
                  <c:v>81</c:v>
                </c:pt>
                <c:pt idx="1">
                  <c:v>91</c:v>
                </c:pt>
                <c:pt idx="2">
                  <c:v>83</c:v>
                </c:pt>
                <c:pt idx="3">
                  <c:v>77</c:v>
                </c:pt>
                <c:pt idx="4">
                  <c:v>83</c:v>
                </c:pt>
                <c:pt idx="5">
                  <c:v>85</c:v>
                </c:pt>
                <c:pt idx="6">
                  <c:v>86</c:v>
                </c:pt>
                <c:pt idx="7">
                  <c:v>67</c:v>
                </c:pt>
                <c:pt idx="8">
                  <c:v>67</c:v>
                </c:pt>
                <c:pt idx="9">
                  <c:v>86</c:v>
                </c:pt>
                <c:pt idx="10">
                  <c:v>67</c:v>
                </c:pt>
                <c:pt idx="11">
                  <c:v>79</c:v>
                </c:pt>
                <c:pt idx="12">
                  <c:v>74</c:v>
                </c:pt>
                <c:pt idx="13">
                  <c:v>98</c:v>
                </c:pt>
                <c:pt idx="14">
                  <c:v>94</c:v>
                </c:pt>
                <c:pt idx="15">
                  <c:v>78</c:v>
                </c:pt>
                <c:pt idx="16">
                  <c:v>50</c:v>
                </c:pt>
                <c:pt idx="17">
                  <c:v>74</c:v>
                </c:pt>
                <c:pt idx="18">
                  <c:v>73</c:v>
                </c:pt>
                <c:pt idx="19">
                  <c:v>70</c:v>
                </c:pt>
                <c:pt idx="20">
                  <c:v>67</c:v>
                </c:pt>
                <c:pt idx="21">
                  <c:v>13</c:v>
                </c:pt>
                <c:pt idx="22">
                  <c:v>98</c:v>
                </c:pt>
                <c:pt idx="23">
                  <c:v>83</c:v>
                </c:pt>
                <c:pt idx="24">
                  <c:v>100</c:v>
                </c:pt>
                <c:pt idx="25">
                  <c:v>67</c:v>
                </c:pt>
                <c:pt idx="26">
                  <c:v>42</c:v>
                </c:pt>
                <c:pt idx="27">
                  <c:v>33</c:v>
                </c:pt>
                <c:pt idx="28">
                  <c:v>33</c:v>
                </c:pt>
                <c:pt idx="29">
                  <c:v>50</c:v>
                </c:pt>
                <c:pt idx="30">
                  <c:v>81</c:v>
                </c:pt>
              </c:numCache>
            </c:numRef>
          </c:val>
        </c:ser>
        <c:dLbls>
          <c:showVal val="1"/>
        </c:dLbls>
        <c:axId val="42724736"/>
        <c:axId val="77608064"/>
      </c:barChart>
      <c:catAx>
        <c:axId val="42724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608064"/>
        <c:crosses val="autoZero"/>
        <c:auto val="1"/>
        <c:lblAlgn val="ctr"/>
        <c:lblOffset val="100"/>
      </c:catAx>
      <c:valAx>
        <c:axId val="77608064"/>
        <c:scaling>
          <c:orientation val="minMax"/>
        </c:scaling>
        <c:delete val="1"/>
        <c:axPos val="l"/>
        <c:numFmt formatCode="General" sourceLinked="1"/>
        <c:tickLblPos val="none"/>
        <c:crossAx val="4272473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394952020317823E-2"/>
          <c:y val="3.5685311241307291E-2"/>
          <c:w val="0.92806662336725976"/>
          <c:h val="0.5518612048301107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75000"/>
                </a:schemeClr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Лист10!$C$377:$C$407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Лист10!$D$377:$D$407</c:f>
              <c:numCache>
                <c:formatCode>General</c:formatCode>
                <c:ptCount val="31"/>
                <c:pt idx="0">
                  <c:v>78</c:v>
                </c:pt>
                <c:pt idx="1">
                  <c:v>93</c:v>
                </c:pt>
                <c:pt idx="2">
                  <c:v>90</c:v>
                </c:pt>
                <c:pt idx="3">
                  <c:v>93</c:v>
                </c:pt>
                <c:pt idx="4">
                  <c:v>99</c:v>
                </c:pt>
                <c:pt idx="5">
                  <c:v>100</c:v>
                </c:pt>
                <c:pt idx="6">
                  <c:v>97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88</c:v>
                </c:pt>
                <c:pt idx="12">
                  <c:v>86</c:v>
                </c:pt>
                <c:pt idx="13">
                  <c:v>93</c:v>
                </c:pt>
                <c:pt idx="14">
                  <c:v>83</c:v>
                </c:pt>
                <c:pt idx="15">
                  <c:v>50</c:v>
                </c:pt>
                <c:pt idx="16">
                  <c:v>90</c:v>
                </c:pt>
                <c:pt idx="17">
                  <c:v>86</c:v>
                </c:pt>
                <c:pt idx="18">
                  <c:v>80</c:v>
                </c:pt>
                <c:pt idx="19">
                  <c:v>100</c:v>
                </c:pt>
                <c:pt idx="20">
                  <c:v>75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50</c:v>
                </c:pt>
                <c:pt idx="26">
                  <c:v>75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91</c:v>
                </c:pt>
              </c:numCache>
            </c:numRef>
          </c:val>
        </c:ser>
        <c:axId val="42754816"/>
        <c:axId val="42756352"/>
      </c:barChart>
      <c:catAx>
        <c:axId val="42754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756352"/>
        <c:crosses val="autoZero"/>
        <c:auto val="1"/>
        <c:lblAlgn val="ctr"/>
        <c:lblOffset val="100"/>
      </c:catAx>
      <c:valAx>
        <c:axId val="42756352"/>
        <c:scaling>
          <c:orientation val="minMax"/>
        </c:scaling>
        <c:delete val="1"/>
        <c:axPos val="l"/>
        <c:numFmt formatCode="General" sourceLinked="1"/>
        <c:tickLblPos val="none"/>
        <c:crossAx val="427548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8354623819230718"/>
          <c:y val="0.15644554464136987"/>
          <c:w val="0.69784124065710573"/>
          <c:h val="0.79450205848014821"/>
        </c:manualLayout>
      </c:layout>
      <c:barChart>
        <c:barDir val="bar"/>
        <c:grouping val="clustered"/>
        <c:ser>
          <c:idx val="0"/>
          <c:order val="0"/>
          <c:tx>
            <c:strRef>
              <c:f>Лист3!$A$107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Лист3!$B$106:$C$106</c:f>
              <c:strCache>
                <c:ptCount val="2"/>
                <c:pt idx="0">
                  <c:v>качество знаний </c:v>
                </c:pt>
                <c:pt idx="1">
                  <c:v>успеваемость</c:v>
                </c:pt>
              </c:strCache>
            </c:strRef>
          </c:cat>
          <c:val>
            <c:numRef>
              <c:f>Лист3!$B$107:$C$107</c:f>
              <c:numCache>
                <c:formatCode>General</c:formatCode>
                <c:ptCount val="2"/>
                <c:pt idx="0">
                  <c:v>69.900000000000006</c:v>
                </c:pt>
                <c:pt idx="1">
                  <c:v>99.2</c:v>
                </c:pt>
              </c:numCache>
            </c:numRef>
          </c:val>
        </c:ser>
        <c:ser>
          <c:idx val="1"/>
          <c:order val="1"/>
          <c:tx>
            <c:strRef>
              <c:f>Лист3!$A$108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Лист3!$B$106:$C$106</c:f>
              <c:strCache>
                <c:ptCount val="2"/>
                <c:pt idx="0">
                  <c:v>качество знаний </c:v>
                </c:pt>
                <c:pt idx="1">
                  <c:v>успеваемость</c:v>
                </c:pt>
              </c:strCache>
            </c:strRef>
          </c:cat>
          <c:val>
            <c:numRef>
              <c:f>Лист3!$B$108:$C$108</c:f>
              <c:numCache>
                <c:formatCode>General</c:formatCode>
                <c:ptCount val="2"/>
                <c:pt idx="0">
                  <c:v>71.7</c:v>
                </c:pt>
                <c:pt idx="1">
                  <c:v>96.5</c:v>
                </c:pt>
              </c:numCache>
            </c:numRef>
          </c:val>
        </c:ser>
        <c:gapWidth val="152"/>
        <c:overlap val="-25"/>
        <c:axId val="78183424"/>
        <c:axId val="78066432"/>
      </c:barChart>
      <c:catAx>
        <c:axId val="78183424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066432"/>
        <c:crosses val="autoZero"/>
        <c:auto val="1"/>
        <c:lblAlgn val="ctr"/>
        <c:lblOffset val="100"/>
      </c:catAx>
      <c:valAx>
        <c:axId val="78066432"/>
        <c:scaling>
          <c:orientation val="minMax"/>
        </c:scaling>
        <c:delete val="1"/>
        <c:axPos val="b"/>
        <c:numFmt formatCode="General" sourceLinked="1"/>
        <c:tickLblPos val="none"/>
        <c:crossAx val="781834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43963920753818E-2"/>
          <c:y val="2.6755852842809402E-2"/>
          <c:w val="0.91902340887592049"/>
          <c:h val="8.0637294920074792E-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912899571764056"/>
          <c:y val="6.2547655995555299E-2"/>
          <c:w val="0.77087100428235944"/>
          <c:h val="0.93126991972718742"/>
        </c:manualLayout>
      </c:layout>
      <c:barChart>
        <c:barDir val="bar"/>
        <c:grouping val="clustered"/>
        <c:ser>
          <c:idx val="0"/>
          <c:order val="0"/>
          <c:tx>
            <c:strRef>
              <c:f>Лист3!$C$136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1"/>
              <c:layout>
                <c:manualLayout>
                  <c:x val="-1.4035087719298245E-3"/>
                  <c:y val="9.7323600973236099E-3"/>
                </c:manualLayout>
              </c:layout>
              <c:showVal val="1"/>
            </c:dLbl>
            <c:dLbl>
              <c:idx val="7"/>
              <c:layout>
                <c:manualLayout>
                  <c:x val="-1.0616357030792116E-16"/>
                  <c:y val="-6.3191153238546923E-3"/>
                </c:manualLayout>
              </c:layout>
              <c:showVal val="1"/>
            </c:dLbl>
            <c:dLbl>
              <c:idx val="18"/>
              <c:layout>
                <c:manualLayout>
                  <c:x val="-1.0616357030792116E-16"/>
                  <c:y val="6.3191153238546923E-3"/>
                </c:manualLayout>
              </c:layout>
              <c:showVal val="1"/>
            </c:dLbl>
            <c:dLbl>
              <c:idx val="24"/>
              <c:layout/>
              <c:tx>
                <c:rich>
                  <a:bodyPr/>
                  <a:lstStyle/>
                  <a:p>
                    <a:r>
                      <a:rPr lang="en-US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25"/>
              <c:layout>
                <c:manualLayout>
                  <c:x val="-5.7908070937387288E-3"/>
                  <c:y val="6.3191153238546923E-3"/>
                </c:manualLayout>
              </c:layout>
              <c:showVal val="1"/>
            </c:dLbl>
            <c:dLbl>
              <c:idx val="27"/>
              <c:layout>
                <c:manualLayout>
                  <c:x val="-4.3432193125695524E-3"/>
                  <c:y val="6.3192811798999113E-3"/>
                </c:manualLayout>
              </c:layout>
              <c:showVal val="1"/>
            </c:dLbl>
            <c:dLbl>
              <c:idx val="29"/>
              <c:layout>
                <c:manualLayout>
                  <c:x val="-2.8955175391348637E-3"/>
                  <c:y val="6.6342418098212392E-7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Лист3!$B$137:$B$167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Лист3!$C$137:$C$167</c:f>
              <c:numCache>
                <c:formatCode>General</c:formatCode>
                <c:ptCount val="31"/>
                <c:pt idx="0">
                  <c:v>74</c:v>
                </c:pt>
                <c:pt idx="1">
                  <c:v>84.8</c:v>
                </c:pt>
                <c:pt idx="2">
                  <c:v>70.2</c:v>
                </c:pt>
                <c:pt idx="3">
                  <c:v>70.599999999999994</c:v>
                </c:pt>
                <c:pt idx="4">
                  <c:v>82.6</c:v>
                </c:pt>
                <c:pt idx="5">
                  <c:v>63.7</c:v>
                </c:pt>
                <c:pt idx="6">
                  <c:v>72.400000000000006</c:v>
                </c:pt>
                <c:pt idx="7">
                  <c:v>100</c:v>
                </c:pt>
                <c:pt idx="8">
                  <c:v>100</c:v>
                </c:pt>
                <c:pt idx="9">
                  <c:v>83.3</c:v>
                </c:pt>
                <c:pt idx="10">
                  <c:v>66.7</c:v>
                </c:pt>
                <c:pt idx="11">
                  <c:v>75</c:v>
                </c:pt>
                <c:pt idx="12">
                  <c:v>54.6</c:v>
                </c:pt>
                <c:pt idx="13">
                  <c:v>71.400000000000006</c:v>
                </c:pt>
                <c:pt idx="14">
                  <c:v>66.7</c:v>
                </c:pt>
                <c:pt idx="15">
                  <c:v>50</c:v>
                </c:pt>
                <c:pt idx="16">
                  <c:v>30</c:v>
                </c:pt>
                <c:pt idx="17">
                  <c:v>57.1</c:v>
                </c:pt>
                <c:pt idx="18">
                  <c:v>100</c:v>
                </c:pt>
                <c:pt idx="19">
                  <c:v>54.6</c:v>
                </c:pt>
                <c:pt idx="20">
                  <c:v>75</c:v>
                </c:pt>
                <c:pt idx="21">
                  <c:v>40</c:v>
                </c:pt>
                <c:pt idx="22">
                  <c:v>87.5</c:v>
                </c:pt>
                <c:pt idx="23">
                  <c:v>66.7</c:v>
                </c:pt>
                <c:pt idx="24">
                  <c:v>0</c:v>
                </c:pt>
                <c:pt idx="25">
                  <c:v>50</c:v>
                </c:pt>
                <c:pt idx="26">
                  <c:v>25</c:v>
                </c:pt>
                <c:pt idx="27">
                  <c:v>100</c:v>
                </c:pt>
                <c:pt idx="28">
                  <c:v>0</c:v>
                </c:pt>
                <c:pt idx="29">
                  <c:v>100</c:v>
                </c:pt>
                <c:pt idx="30">
                  <c:v>71.7</c:v>
                </c:pt>
              </c:numCache>
            </c:numRef>
          </c:val>
        </c:ser>
        <c:ser>
          <c:idx val="1"/>
          <c:order val="1"/>
          <c:tx>
            <c:strRef>
              <c:f>Лист3!$D$136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1"/>
              <c:layout>
                <c:manualLayout>
                  <c:x val="1.4035087719298245E-3"/>
                  <c:y val="-3.8926375079027528E-3"/>
                </c:manualLayout>
              </c:layout>
              <c:showVal val="1"/>
            </c:dLbl>
            <c:dLbl>
              <c:idx val="7"/>
              <c:delete val="1"/>
            </c:dLbl>
            <c:dLbl>
              <c:idx val="10"/>
              <c:layout>
                <c:manualLayout>
                  <c:x val="1.3029315960912061E-2"/>
                  <c:y val="2.1065376306634788E-3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4.2127435492364399E-3"/>
                </c:manualLayout>
              </c:layout>
              <c:showVal val="1"/>
            </c:dLbl>
            <c:dLbl>
              <c:idx val="18"/>
              <c:layout>
                <c:manualLayout>
                  <c:x val="-2.8954035468694611E-3"/>
                  <c:y val="-2.1063717746182212E-3"/>
                </c:manualLayout>
              </c:layout>
              <c:showVal val="1"/>
            </c:dLbl>
            <c:dLbl>
              <c:idx val="20"/>
              <c:layout>
                <c:manualLayout>
                  <c:x val="-1.4477017734346718E-3"/>
                  <c:y val="-6.3191153238546923E-3"/>
                </c:manualLayout>
              </c:layout>
              <c:showVal val="1"/>
            </c:dLbl>
            <c:dLbl>
              <c:idx val="22"/>
              <c:layout>
                <c:manualLayout>
                  <c:x val="-2.8954035468694611E-3"/>
                  <c:y val="-6.3191153238546923E-3"/>
                </c:manualLayout>
              </c:layout>
              <c:showVal val="1"/>
            </c:dLbl>
            <c:dLbl>
              <c:idx val="24"/>
              <c:layout>
                <c:manualLayout>
                  <c:x val="-1.4477017734346718E-3"/>
                  <c:y val="-4.2120801250554556E-3"/>
                </c:manualLayout>
              </c:layout>
              <c:tx>
                <c:rich>
                  <a:bodyPr/>
                  <a:lstStyle/>
                  <a:p>
                    <a:pPr>
                      <a:defRPr sz="2000" b="1" i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pPr/>
              <c:showVal val="1"/>
            </c:dLbl>
            <c:dLbl>
              <c:idx val="25"/>
              <c:layout>
                <c:manualLayout>
                  <c:x val="8.6862106406080507E-3"/>
                  <c:y val="0"/>
                </c:manualLayout>
              </c:layout>
              <c:showVal val="1"/>
            </c:dLbl>
            <c:dLbl>
              <c:idx val="27"/>
              <c:layout>
                <c:manualLayout>
                  <c:x val="-2.8955175391348637E-3"/>
                  <c:y val="3.3171209049106185E-7"/>
                </c:manualLayout>
              </c:layout>
              <c:showVal val="1"/>
            </c:dLbl>
            <c:dLbl>
              <c:idx val="28"/>
              <c:layout>
                <c:manualLayout>
                  <c:x val="-1.0616357030792116E-16"/>
                  <c:y val="6.3191153238546923E-3"/>
                </c:manualLayout>
              </c:layout>
              <c:showVal val="1"/>
            </c:dLbl>
            <c:dLbl>
              <c:idx val="29"/>
              <c:layout>
                <c:manualLayout>
                  <c:x val="-2.8955175391348637E-3"/>
                  <c:y val="-4.2125776931912114E-3"/>
                </c:manualLayout>
              </c:layout>
              <c:showVal val="1"/>
            </c:dLbl>
            <c:dLbl>
              <c:idx val="30"/>
              <c:layout>
                <c:manualLayout>
                  <c:x val="-1.4477017734346718E-3"/>
                  <c:y val="-1.4744602422327538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Лист3!$B$137:$B$167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Лист3!$D$137:$D$167</c:f>
              <c:numCache>
                <c:formatCode>General</c:formatCode>
                <c:ptCount val="31"/>
                <c:pt idx="0">
                  <c:v>70.2</c:v>
                </c:pt>
                <c:pt idx="1">
                  <c:v>85.1</c:v>
                </c:pt>
                <c:pt idx="2">
                  <c:v>66.7</c:v>
                </c:pt>
                <c:pt idx="3">
                  <c:v>70.2</c:v>
                </c:pt>
                <c:pt idx="4">
                  <c:v>68.099999999999994</c:v>
                </c:pt>
                <c:pt idx="5">
                  <c:v>80</c:v>
                </c:pt>
                <c:pt idx="6">
                  <c:v>61.7</c:v>
                </c:pt>
                <c:pt idx="7">
                  <c:v>100</c:v>
                </c:pt>
                <c:pt idx="8">
                  <c:v>75</c:v>
                </c:pt>
                <c:pt idx="9">
                  <c:v>70</c:v>
                </c:pt>
                <c:pt idx="10">
                  <c:v>66.7</c:v>
                </c:pt>
                <c:pt idx="11">
                  <c:v>80</c:v>
                </c:pt>
                <c:pt idx="12">
                  <c:v>65.400000000000006</c:v>
                </c:pt>
                <c:pt idx="13">
                  <c:v>71.400000000000006</c:v>
                </c:pt>
                <c:pt idx="14">
                  <c:v>71.400000000000006</c:v>
                </c:pt>
                <c:pt idx="15">
                  <c:v>58.3</c:v>
                </c:pt>
                <c:pt idx="16">
                  <c:v>60</c:v>
                </c:pt>
                <c:pt idx="17">
                  <c:v>63.6</c:v>
                </c:pt>
                <c:pt idx="18">
                  <c:v>100</c:v>
                </c:pt>
                <c:pt idx="19">
                  <c:v>72.7</c:v>
                </c:pt>
                <c:pt idx="20">
                  <c:v>69.2</c:v>
                </c:pt>
                <c:pt idx="21">
                  <c:v>50</c:v>
                </c:pt>
                <c:pt idx="22">
                  <c:v>81.3</c:v>
                </c:pt>
                <c:pt idx="23">
                  <c:v>80</c:v>
                </c:pt>
                <c:pt idx="24">
                  <c:v>0</c:v>
                </c:pt>
                <c:pt idx="25">
                  <c:v>50</c:v>
                </c:pt>
                <c:pt idx="26">
                  <c:v>50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69.900000000000006</c:v>
                </c:pt>
              </c:numCache>
            </c:numRef>
          </c:val>
        </c:ser>
        <c:gapWidth val="71"/>
        <c:overlap val="-27"/>
        <c:axId val="75580928"/>
        <c:axId val="75582464"/>
      </c:barChart>
      <c:catAx>
        <c:axId val="75580928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82464"/>
        <c:crosses val="autoZero"/>
        <c:auto val="1"/>
        <c:lblAlgn val="ctr"/>
        <c:lblOffset val="100"/>
      </c:catAx>
      <c:valAx>
        <c:axId val="75582464"/>
        <c:scaling>
          <c:orientation val="minMax"/>
        </c:scaling>
        <c:delete val="1"/>
        <c:axPos val="t"/>
        <c:numFmt formatCode="General" sourceLinked="1"/>
        <c:tickLblPos val="none"/>
        <c:crossAx val="75580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1431115898786473E-2"/>
          <c:y val="1.2638230647709321E-2"/>
          <c:w val="0.91225889923368764"/>
          <c:h val="3.3876594809535067E-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931247532111584"/>
          <c:y val="5.6170521937352988E-2"/>
          <c:w val="0.79446333588832374"/>
          <c:h val="0.91845462223796415"/>
        </c:manualLayout>
      </c:layout>
      <c:barChart>
        <c:barDir val="bar"/>
        <c:grouping val="clustered"/>
        <c:ser>
          <c:idx val="0"/>
          <c:order val="0"/>
          <c:tx>
            <c:strRef>
              <c:f>Лист3!$C$172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0"/>
                  <c:y val="6.1730015229577804E-3"/>
                </c:manualLayout>
              </c:layout>
              <c:showVal val="1"/>
            </c:dLbl>
            <c:dLbl>
              <c:idx val="1"/>
              <c:layout>
                <c:manualLayout>
                  <c:x val="-5.8543724844493722E-3"/>
                  <c:y val="-2.0572891351544019E-3"/>
                </c:manualLayout>
              </c:layout>
              <c:showVal val="1"/>
            </c:dLbl>
            <c:dLbl>
              <c:idx val="2"/>
              <c:layout>
                <c:manualLayout>
                  <c:x val="-2.9271862422246939E-3"/>
                  <c:y val="-2.0572891351544019E-3"/>
                </c:manualLayout>
              </c:layout>
              <c:showVal val="1"/>
            </c:dLbl>
            <c:dLbl>
              <c:idx val="3"/>
              <c:layout>
                <c:manualLayout>
                  <c:x val="-7.3179656055616859E-3"/>
                  <c:y val="6.4806713975568733E-7"/>
                </c:manualLayout>
              </c:layout>
              <c:showVal val="1"/>
            </c:dLbl>
            <c:dLbl>
              <c:idx val="4"/>
              <c:layout>
                <c:manualLayout>
                  <c:x val="-7.9459277250058802E-3"/>
                  <c:y val="6.4806713975568733E-7"/>
                </c:manualLayout>
              </c:layout>
              <c:showVal val="1"/>
            </c:dLbl>
            <c:dLbl>
              <c:idx val="12"/>
              <c:layout>
                <c:manualLayout>
                  <c:x val="-4.3907793633369925E-3"/>
                  <c:y val="-2.0564790512297075E-3"/>
                </c:manualLayout>
              </c:layout>
              <c:showVal val="1"/>
            </c:dLbl>
            <c:dLbl>
              <c:idx val="19"/>
              <c:layout>
                <c:manualLayout>
                  <c:x val="-4.3908946068898363E-3"/>
                  <c:y val="8.1008392469460831E-7"/>
                </c:manualLayout>
              </c:layout>
              <c:showVal val="1"/>
            </c:dLbl>
            <c:dLbl>
              <c:idx val="21"/>
              <c:layout>
                <c:manualLayout>
                  <c:x val="1.4635931211123307E-3"/>
                  <c:y val="3.2403356987784409E-7"/>
                </c:manualLayout>
              </c:layout>
              <c:showVal val="1"/>
            </c:dLbl>
            <c:dLbl>
              <c:idx val="30"/>
              <c:layout>
                <c:manualLayout>
                  <c:x val="-5.8543724844493722E-3"/>
                  <c:y val="1.4581510644502961E-6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Лист3!$B$173:$B$203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МБОУ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Лист3!$C$173:$C$203</c:f>
              <c:numCache>
                <c:formatCode>General</c:formatCode>
                <c:ptCount val="31"/>
                <c:pt idx="0">
                  <c:v>94</c:v>
                </c:pt>
                <c:pt idx="1">
                  <c:v>97.8</c:v>
                </c:pt>
                <c:pt idx="2">
                  <c:v>95.5</c:v>
                </c:pt>
                <c:pt idx="3">
                  <c:v>95.5</c:v>
                </c:pt>
                <c:pt idx="4">
                  <c:v>94.2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91.7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90</c:v>
                </c:pt>
                <c:pt idx="17">
                  <c:v>100</c:v>
                </c:pt>
                <c:pt idx="18">
                  <c:v>100</c:v>
                </c:pt>
                <c:pt idx="19">
                  <c:v>91</c:v>
                </c:pt>
                <c:pt idx="20">
                  <c:v>100</c:v>
                </c:pt>
                <c:pt idx="21">
                  <c:v>80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96.5</c:v>
                </c:pt>
              </c:numCache>
            </c:numRef>
          </c:val>
        </c:ser>
        <c:ser>
          <c:idx val="1"/>
          <c:order val="1"/>
          <c:tx>
            <c:strRef>
              <c:f>Лист3!$D$172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1.7699115044247895E-2"/>
                  <c:y val="2.306805074971165E-3"/>
                </c:manualLayout>
              </c:layout>
              <c:showVal val="1"/>
            </c:dLbl>
            <c:dLbl>
              <c:idx val="1"/>
              <c:layout>
                <c:manualLayout>
                  <c:x val="1.7642440712610039E-2"/>
                  <c:y val="1.8163819486904656E-7"/>
                </c:manualLayout>
              </c:layout>
              <c:showVal val="1"/>
            </c:dLbl>
            <c:dLbl>
              <c:idx val="2"/>
              <c:layout>
                <c:manualLayout>
                  <c:x val="1.6224188790560579E-2"/>
                  <c:y val="-"/>
                </c:manualLayout>
              </c:layout>
              <c:showVal val="1"/>
            </c:dLbl>
            <c:dLbl>
              <c:idx val="4"/>
              <c:layout>
                <c:manualLayout>
                  <c:x val="1.4635931211123309E-2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1.0816000913008136E-16"/>
                  <c:y val="6.920415224913495E-3"/>
                </c:manualLayout>
              </c:layout>
              <c:showVal val="1"/>
            </c:dLbl>
            <c:dLbl>
              <c:idx val="30"/>
              <c:layout>
                <c:manualLayout>
                  <c:x val="-7.885629340580215E-4"/>
                  <c:y val="-1.053683168496671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Лист3!$B$173:$B$203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МБОУ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Лист3!$D$173:$D$203</c:f>
              <c:numCache>
                <c:formatCode>General</c:formatCode>
                <c:ptCount val="3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96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99.2</c:v>
                </c:pt>
              </c:numCache>
            </c:numRef>
          </c:val>
        </c:ser>
        <c:gapWidth val="57"/>
        <c:overlap val="-58"/>
        <c:axId val="37737984"/>
        <c:axId val="37739520"/>
      </c:barChart>
      <c:catAx>
        <c:axId val="37737984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739520"/>
        <c:crosses val="autoZero"/>
        <c:auto val="1"/>
        <c:lblAlgn val="ctr"/>
        <c:lblOffset val="100"/>
      </c:catAx>
      <c:valAx>
        <c:axId val="37739520"/>
        <c:scaling>
          <c:orientation val="minMax"/>
          <c:max val="115"/>
        </c:scaling>
        <c:delete val="1"/>
        <c:axPos val="t"/>
        <c:numFmt formatCode="General" sourceLinked="1"/>
        <c:tickLblPos val="none"/>
        <c:crossAx val="37737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132863457622029"/>
          <c:y val="1.2345679012345723E-2"/>
          <c:w val="0.82025082979049568"/>
          <c:h val="3.0287260805202113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45973419989168"/>
          <c:y val="7.7007874015748032E-2"/>
          <c:w val="0.74988237581413431"/>
          <c:h val="0.90090377257059739"/>
        </c:manualLayout>
      </c:layout>
      <c:barChart>
        <c:barDir val="bar"/>
        <c:grouping val="clustered"/>
        <c:ser>
          <c:idx val="0"/>
          <c:order val="0"/>
          <c:tx>
            <c:strRef>
              <c:f>Лист10!$D$3</c:f>
              <c:strCache>
                <c:ptCount val="1"/>
                <c:pt idx="0">
                  <c:v>1К1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6.5897858319604614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4.3931905546403284E-3"/>
                </c:manualLayout>
              </c:layout>
              <c:showVal val="1"/>
            </c:dLbl>
            <c:dLbl>
              <c:idx val="15"/>
              <c:layout>
                <c:manualLayout>
                  <c:x val="7.0546737213404093E-3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-4.2328042328042331E-3"/>
                  <c:y val="6.5897858319604614E-3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Лист10!$C$4:$C$34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Лист10!$D$4:$D$34</c:f>
              <c:numCache>
                <c:formatCode>General</c:formatCode>
                <c:ptCount val="31"/>
                <c:pt idx="0">
                  <c:v>62</c:v>
                </c:pt>
                <c:pt idx="1">
                  <c:v>72</c:v>
                </c:pt>
                <c:pt idx="2">
                  <c:v>68</c:v>
                </c:pt>
                <c:pt idx="3">
                  <c:v>59</c:v>
                </c:pt>
                <c:pt idx="4">
                  <c:v>70</c:v>
                </c:pt>
                <c:pt idx="5">
                  <c:v>75</c:v>
                </c:pt>
                <c:pt idx="6">
                  <c:v>63</c:v>
                </c:pt>
                <c:pt idx="7">
                  <c:v>75</c:v>
                </c:pt>
                <c:pt idx="8">
                  <c:v>58</c:v>
                </c:pt>
                <c:pt idx="9">
                  <c:v>67</c:v>
                </c:pt>
                <c:pt idx="10">
                  <c:v>25</c:v>
                </c:pt>
                <c:pt idx="11">
                  <c:v>66</c:v>
                </c:pt>
                <c:pt idx="12">
                  <c:v>47</c:v>
                </c:pt>
                <c:pt idx="13">
                  <c:v>46</c:v>
                </c:pt>
                <c:pt idx="14">
                  <c:v>54</c:v>
                </c:pt>
                <c:pt idx="15">
                  <c:v>52</c:v>
                </c:pt>
                <c:pt idx="16">
                  <c:v>42</c:v>
                </c:pt>
                <c:pt idx="17">
                  <c:v>52</c:v>
                </c:pt>
                <c:pt idx="18">
                  <c:v>70</c:v>
                </c:pt>
                <c:pt idx="19">
                  <c:v>52</c:v>
                </c:pt>
                <c:pt idx="20">
                  <c:v>79</c:v>
                </c:pt>
                <c:pt idx="21">
                  <c:v>25</c:v>
                </c:pt>
                <c:pt idx="22">
                  <c:v>78</c:v>
                </c:pt>
                <c:pt idx="23">
                  <c:v>67</c:v>
                </c:pt>
                <c:pt idx="24">
                  <c:v>50</c:v>
                </c:pt>
                <c:pt idx="25">
                  <c:v>38</c:v>
                </c:pt>
                <c:pt idx="26">
                  <c:v>44</c:v>
                </c:pt>
                <c:pt idx="27">
                  <c:v>50</c:v>
                </c:pt>
                <c:pt idx="28">
                  <c:v>0</c:v>
                </c:pt>
                <c:pt idx="29">
                  <c:v>88</c:v>
                </c:pt>
                <c:pt idx="3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Лист10!$E$3</c:f>
              <c:strCache>
                <c:ptCount val="1"/>
                <c:pt idx="0">
                  <c:v>1К2</c:v>
                </c:pt>
              </c:strCache>
            </c:strRef>
          </c:tx>
          <c:dLbls>
            <c:dLbl>
              <c:idx val="25"/>
              <c:layout>
                <c:manualLayout>
                  <c:x val="0"/>
                  <c:y val="2.1967682375782106E-3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Лист10!$C$4:$C$34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Лист10!$E$4:$E$34</c:f>
              <c:numCache>
                <c:formatCode>General</c:formatCode>
                <c:ptCount val="31"/>
                <c:pt idx="0">
                  <c:v>59</c:v>
                </c:pt>
                <c:pt idx="1">
                  <c:v>49</c:v>
                </c:pt>
                <c:pt idx="2">
                  <c:v>46</c:v>
                </c:pt>
                <c:pt idx="3">
                  <c:v>57</c:v>
                </c:pt>
                <c:pt idx="4">
                  <c:v>60</c:v>
                </c:pt>
                <c:pt idx="5">
                  <c:v>52</c:v>
                </c:pt>
                <c:pt idx="6">
                  <c:v>57</c:v>
                </c:pt>
                <c:pt idx="7">
                  <c:v>33</c:v>
                </c:pt>
                <c:pt idx="8">
                  <c:v>100</c:v>
                </c:pt>
                <c:pt idx="9">
                  <c:v>64</c:v>
                </c:pt>
                <c:pt idx="10">
                  <c:v>56</c:v>
                </c:pt>
                <c:pt idx="11">
                  <c:v>75</c:v>
                </c:pt>
                <c:pt idx="12">
                  <c:v>33</c:v>
                </c:pt>
                <c:pt idx="13">
                  <c:v>76</c:v>
                </c:pt>
                <c:pt idx="14">
                  <c:v>61</c:v>
                </c:pt>
                <c:pt idx="15">
                  <c:v>28</c:v>
                </c:pt>
                <c:pt idx="16">
                  <c:v>30</c:v>
                </c:pt>
                <c:pt idx="17">
                  <c:v>38</c:v>
                </c:pt>
                <c:pt idx="18">
                  <c:v>73</c:v>
                </c:pt>
                <c:pt idx="19">
                  <c:v>64</c:v>
                </c:pt>
                <c:pt idx="20">
                  <c:v>47</c:v>
                </c:pt>
                <c:pt idx="21">
                  <c:v>47</c:v>
                </c:pt>
                <c:pt idx="22">
                  <c:v>79</c:v>
                </c:pt>
                <c:pt idx="23">
                  <c:v>50</c:v>
                </c:pt>
                <c:pt idx="24">
                  <c:v>33</c:v>
                </c:pt>
                <c:pt idx="25">
                  <c:v>50</c:v>
                </c:pt>
                <c:pt idx="26">
                  <c:v>33</c:v>
                </c:pt>
                <c:pt idx="27">
                  <c:v>100</c:v>
                </c:pt>
                <c:pt idx="28">
                  <c:v>100</c:v>
                </c:pt>
                <c:pt idx="29">
                  <c:v>83</c:v>
                </c:pt>
                <c:pt idx="3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Лист10!$F$3</c:f>
              <c:strCache>
                <c:ptCount val="1"/>
                <c:pt idx="0">
                  <c:v>1К3</c:v>
                </c:pt>
              </c:strCache>
            </c:strRef>
          </c:tx>
          <c:dLbls>
            <c:dLbl>
              <c:idx val="3"/>
              <c:layout>
                <c:manualLayout>
                  <c:x val="-2.8218694885361554E-3"/>
                  <c:y val="6.589785831960461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6.5897858319604614E-3"/>
                </c:manualLayout>
              </c:layout>
              <c:showVal val="1"/>
            </c:dLbl>
            <c:dLbl>
              <c:idx val="11"/>
              <c:layout>
                <c:manualLayout>
                  <c:x val="-1.1109722395811714E-7"/>
                  <c:y val="4.3935364751564211E-3"/>
                </c:manualLayout>
              </c:layout>
              <c:showVal val="1"/>
            </c:dLbl>
            <c:dLbl>
              <c:idx val="13"/>
              <c:layout>
                <c:manualLayout>
                  <c:x val="-1.4109347442680775E-2"/>
                  <c:y val="4.3935364751564211E-3"/>
                </c:manualLayout>
              </c:layout>
              <c:showVal val="1"/>
            </c:dLbl>
            <c:dLbl>
              <c:idx val="17"/>
              <c:layout>
                <c:manualLayout>
                  <c:x val="0"/>
                  <c:y val="8.7865540695387084E-3"/>
                </c:manualLayout>
              </c:layout>
              <c:showVal val="1"/>
            </c:dLbl>
            <c:dLbl>
              <c:idx val="25"/>
              <c:layout>
                <c:manualLayout>
                  <c:x val="-1.4109347442680777E-3"/>
                  <c:y val="-6.5896128717024124E-3"/>
                </c:manualLayout>
              </c:layout>
              <c:showVal val="1"/>
            </c:dLbl>
            <c:dLbl>
              <c:idx val="27"/>
              <c:layout>
                <c:manualLayout>
                  <c:x val="-9.8143410307149227E-3"/>
                  <c:y val="3.1984322799230309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Лист10!$C$4:$C$34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Лист10!$F$4:$F$34</c:f>
              <c:numCache>
                <c:formatCode>General</c:formatCode>
                <c:ptCount val="31"/>
                <c:pt idx="0">
                  <c:v>77</c:v>
                </c:pt>
                <c:pt idx="1">
                  <c:v>83</c:v>
                </c:pt>
                <c:pt idx="2">
                  <c:v>52</c:v>
                </c:pt>
                <c:pt idx="3">
                  <c:v>68</c:v>
                </c:pt>
                <c:pt idx="4">
                  <c:v>91</c:v>
                </c:pt>
                <c:pt idx="5">
                  <c:v>59</c:v>
                </c:pt>
                <c:pt idx="6">
                  <c:v>54</c:v>
                </c:pt>
                <c:pt idx="7">
                  <c:v>100</c:v>
                </c:pt>
                <c:pt idx="8">
                  <c:v>83</c:v>
                </c:pt>
                <c:pt idx="9">
                  <c:v>100</c:v>
                </c:pt>
                <c:pt idx="10">
                  <c:v>83</c:v>
                </c:pt>
                <c:pt idx="11">
                  <c:v>25</c:v>
                </c:pt>
                <c:pt idx="12">
                  <c:v>84</c:v>
                </c:pt>
                <c:pt idx="13">
                  <c:v>54</c:v>
                </c:pt>
                <c:pt idx="14">
                  <c:v>50</c:v>
                </c:pt>
                <c:pt idx="15">
                  <c:v>96</c:v>
                </c:pt>
                <c:pt idx="16">
                  <c:v>85</c:v>
                </c:pt>
                <c:pt idx="17">
                  <c:v>61</c:v>
                </c:pt>
                <c:pt idx="18">
                  <c:v>90</c:v>
                </c:pt>
                <c:pt idx="19">
                  <c:v>55</c:v>
                </c:pt>
                <c:pt idx="20">
                  <c:v>79</c:v>
                </c:pt>
                <c:pt idx="21">
                  <c:v>90</c:v>
                </c:pt>
                <c:pt idx="22">
                  <c:v>53</c:v>
                </c:pt>
                <c:pt idx="23">
                  <c:v>83</c:v>
                </c:pt>
                <c:pt idx="24">
                  <c:v>0</c:v>
                </c:pt>
                <c:pt idx="25">
                  <c:v>50</c:v>
                </c:pt>
                <c:pt idx="26">
                  <c:v>75</c:v>
                </c:pt>
                <c:pt idx="27">
                  <c:v>100</c:v>
                </c:pt>
                <c:pt idx="28">
                  <c:v>0</c:v>
                </c:pt>
                <c:pt idx="29">
                  <c:v>25</c:v>
                </c:pt>
                <c:pt idx="30">
                  <c:v>70</c:v>
                </c:pt>
              </c:numCache>
            </c:numRef>
          </c:val>
        </c:ser>
        <c:gapWidth val="15"/>
        <c:overlap val="-61"/>
        <c:axId val="78505088"/>
        <c:axId val="78506624"/>
      </c:barChart>
      <c:catAx>
        <c:axId val="78505088"/>
        <c:scaling>
          <c:orientation val="maxMin"/>
        </c:scaling>
        <c:axPos val="l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506624"/>
        <c:crosses val="autoZero"/>
        <c:auto val="1"/>
        <c:lblAlgn val="ctr"/>
        <c:lblOffset val="100"/>
      </c:catAx>
      <c:valAx>
        <c:axId val="78506624"/>
        <c:scaling>
          <c:orientation val="minMax"/>
        </c:scaling>
        <c:delete val="1"/>
        <c:axPos val="t"/>
        <c:numFmt formatCode="General" sourceLinked="1"/>
        <c:tickLblPos val="none"/>
        <c:crossAx val="78505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972109041925316"/>
          <c:y val="1.2987010773594638E-2"/>
          <c:w val="0.68843394575678041"/>
          <c:h val="4.3469502084483386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065638400138256E-2"/>
          <c:y val="3.9855072463768113E-2"/>
          <c:w val="0.9138451983625504"/>
          <c:h val="0.51529356384799729"/>
        </c:manualLayout>
      </c:layout>
      <c:barChart>
        <c:barDir val="col"/>
        <c:grouping val="clustered"/>
        <c:ser>
          <c:idx val="0"/>
          <c:order val="0"/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Лист10!$C$48:$C$78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Лист10!$D$48:$D$78</c:f>
              <c:numCache>
                <c:formatCode>General</c:formatCode>
                <c:ptCount val="31"/>
                <c:pt idx="0">
                  <c:v>62</c:v>
                </c:pt>
                <c:pt idx="1">
                  <c:v>72</c:v>
                </c:pt>
                <c:pt idx="2">
                  <c:v>68</c:v>
                </c:pt>
                <c:pt idx="3">
                  <c:v>59</c:v>
                </c:pt>
                <c:pt idx="4">
                  <c:v>70</c:v>
                </c:pt>
                <c:pt idx="5">
                  <c:v>75</c:v>
                </c:pt>
                <c:pt idx="6">
                  <c:v>63</c:v>
                </c:pt>
                <c:pt idx="7">
                  <c:v>75</c:v>
                </c:pt>
                <c:pt idx="8">
                  <c:v>58</c:v>
                </c:pt>
                <c:pt idx="9">
                  <c:v>67</c:v>
                </c:pt>
                <c:pt idx="10">
                  <c:v>25</c:v>
                </c:pt>
                <c:pt idx="11">
                  <c:v>66</c:v>
                </c:pt>
                <c:pt idx="12">
                  <c:v>47</c:v>
                </c:pt>
                <c:pt idx="13">
                  <c:v>46</c:v>
                </c:pt>
                <c:pt idx="14">
                  <c:v>54</c:v>
                </c:pt>
                <c:pt idx="15">
                  <c:v>52</c:v>
                </c:pt>
                <c:pt idx="16">
                  <c:v>42</c:v>
                </c:pt>
                <c:pt idx="17">
                  <c:v>52</c:v>
                </c:pt>
                <c:pt idx="18">
                  <c:v>70</c:v>
                </c:pt>
                <c:pt idx="19">
                  <c:v>52</c:v>
                </c:pt>
                <c:pt idx="20">
                  <c:v>79</c:v>
                </c:pt>
                <c:pt idx="21">
                  <c:v>25</c:v>
                </c:pt>
                <c:pt idx="22">
                  <c:v>78</c:v>
                </c:pt>
                <c:pt idx="23">
                  <c:v>67</c:v>
                </c:pt>
                <c:pt idx="24">
                  <c:v>50</c:v>
                </c:pt>
                <c:pt idx="25">
                  <c:v>38</c:v>
                </c:pt>
                <c:pt idx="26">
                  <c:v>44</c:v>
                </c:pt>
                <c:pt idx="27">
                  <c:v>50</c:v>
                </c:pt>
                <c:pt idx="28">
                  <c:v>0</c:v>
                </c:pt>
                <c:pt idx="29">
                  <c:v>88</c:v>
                </c:pt>
                <c:pt idx="30">
                  <c:v>63</c:v>
                </c:pt>
              </c:numCache>
            </c:numRef>
          </c:val>
        </c:ser>
        <c:axId val="42383232"/>
        <c:axId val="42384768"/>
      </c:barChart>
      <c:catAx>
        <c:axId val="42383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384768"/>
        <c:crosses val="autoZero"/>
        <c:auto val="1"/>
        <c:lblAlgn val="ctr"/>
        <c:lblOffset val="100"/>
      </c:catAx>
      <c:valAx>
        <c:axId val="42384768"/>
        <c:scaling>
          <c:orientation val="minMax"/>
        </c:scaling>
        <c:delete val="1"/>
        <c:axPos val="l"/>
        <c:numFmt formatCode="General" sourceLinked="1"/>
        <c:tickLblPos val="none"/>
        <c:crossAx val="4238323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Лист10!$C$86:$C$116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Лист10!$D$86:$D$116</c:f>
              <c:numCache>
                <c:formatCode>General</c:formatCode>
                <c:ptCount val="31"/>
                <c:pt idx="0">
                  <c:v>59</c:v>
                </c:pt>
                <c:pt idx="1">
                  <c:v>49</c:v>
                </c:pt>
                <c:pt idx="2">
                  <c:v>46</c:v>
                </c:pt>
                <c:pt idx="3">
                  <c:v>57</c:v>
                </c:pt>
                <c:pt idx="4">
                  <c:v>60</c:v>
                </c:pt>
                <c:pt idx="5">
                  <c:v>52</c:v>
                </c:pt>
                <c:pt idx="6">
                  <c:v>57</c:v>
                </c:pt>
                <c:pt idx="7">
                  <c:v>33</c:v>
                </c:pt>
                <c:pt idx="8">
                  <c:v>100</c:v>
                </c:pt>
                <c:pt idx="9">
                  <c:v>64</c:v>
                </c:pt>
                <c:pt idx="10">
                  <c:v>56</c:v>
                </c:pt>
                <c:pt idx="11">
                  <c:v>75</c:v>
                </c:pt>
                <c:pt idx="12">
                  <c:v>33</c:v>
                </c:pt>
                <c:pt idx="13">
                  <c:v>76</c:v>
                </c:pt>
                <c:pt idx="14">
                  <c:v>61</c:v>
                </c:pt>
                <c:pt idx="15">
                  <c:v>28</c:v>
                </c:pt>
                <c:pt idx="16">
                  <c:v>30</c:v>
                </c:pt>
                <c:pt idx="17">
                  <c:v>38</c:v>
                </c:pt>
                <c:pt idx="18">
                  <c:v>73</c:v>
                </c:pt>
                <c:pt idx="19">
                  <c:v>64</c:v>
                </c:pt>
                <c:pt idx="20">
                  <c:v>47</c:v>
                </c:pt>
                <c:pt idx="21">
                  <c:v>47</c:v>
                </c:pt>
                <c:pt idx="22">
                  <c:v>79</c:v>
                </c:pt>
                <c:pt idx="23">
                  <c:v>50</c:v>
                </c:pt>
                <c:pt idx="24">
                  <c:v>33</c:v>
                </c:pt>
                <c:pt idx="25">
                  <c:v>50</c:v>
                </c:pt>
                <c:pt idx="26">
                  <c:v>33</c:v>
                </c:pt>
                <c:pt idx="27">
                  <c:v>100</c:v>
                </c:pt>
                <c:pt idx="28">
                  <c:v>100</c:v>
                </c:pt>
                <c:pt idx="29">
                  <c:v>83</c:v>
                </c:pt>
                <c:pt idx="30">
                  <c:v>54</c:v>
                </c:pt>
              </c:numCache>
            </c:numRef>
          </c:val>
        </c:ser>
        <c:axId val="42396672"/>
        <c:axId val="42418944"/>
      </c:barChart>
      <c:catAx>
        <c:axId val="42396672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418944"/>
        <c:crosses val="autoZero"/>
        <c:auto val="1"/>
        <c:lblAlgn val="ctr"/>
        <c:lblOffset val="100"/>
      </c:catAx>
      <c:valAx>
        <c:axId val="42418944"/>
        <c:scaling>
          <c:orientation val="minMax"/>
        </c:scaling>
        <c:delete val="1"/>
        <c:axPos val="l"/>
        <c:numFmt formatCode="General" sourceLinked="1"/>
        <c:tickLblPos val="none"/>
        <c:crossAx val="4239667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Лист10!$C$122:$C$152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Лист10!$D$122:$D$152</c:f>
              <c:numCache>
                <c:formatCode>General</c:formatCode>
                <c:ptCount val="31"/>
                <c:pt idx="0">
                  <c:v>77</c:v>
                </c:pt>
                <c:pt idx="1">
                  <c:v>83</c:v>
                </c:pt>
                <c:pt idx="2">
                  <c:v>52</c:v>
                </c:pt>
                <c:pt idx="3">
                  <c:v>68</c:v>
                </c:pt>
                <c:pt idx="4">
                  <c:v>91</c:v>
                </c:pt>
                <c:pt idx="5">
                  <c:v>59</c:v>
                </c:pt>
                <c:pt idx="6">
                  <c:v>54</c:v>
                </c:pt>
                <c:pt idx="7">
                  <c:v>100</c:v>
                </c:pt>
                <c:pt idx="8">
                  <c:v>83</c:v>
                </c:pt>
                <c:pt idx="9">
                  <c:v>100</c:v>
                </c:pt>
                <c:pt idx="10">
                  <c:v>83</c:v>
                </c:pt>
                <c:pt idx="11">
                  <c:v>25</c:v>
                </c:pt>
                <c:pt idx="12">
                  <c:v>84</c:v>
                </c:pt>
                <c:pt idx="13">
                  <c:v>54</c:v>
                </c:pt>
                <c:pt idx="14">
                  <c:v>50</c:v>
                </c:pt>
                <c:pt idx="15">
                  <c:v>96</c:v>
                </c:pt>
                <c:pt idx="16">
                  <c:v>85</c:v>
                </c:pt>
                <c:pt idx="17">
                  <c:v>61</c:v>
                </c:pt>
                <c:pt idx="18">
                  <c:v>90</c:v>
                </c:pt>
                <c:pt idx="19">
                  <c:v>55</c:v>
                </c:pt>
                <c:pt idx="20">
                  <c:v>79</c:v>
                </c:pt>
                <c:pt idx="21">
                  <c:v>90</c:v>
                </c:pt>
                <c:pt idx="22">
                  <c:v>53</c:v>
                </c:pt>
                <c:pt idx="23">
                  <c:v>83</c:v>
                </c:pt>
                <c:pt idx="24">
                  <c:v>0</c:v>
                </c:pt>
                <c:pt idx="25">
                  <c:v>50</c:v>
                </c:pt>
                <c:pt idx="26">
                  <c:v>75</c:v>
                </c:pt>
                <c:pt idx="27">
                  <c:v>100</c:v>
                </c:pt>
                <c:pt idx="28">
                  <c:v>0</c:v>
                </c:pt>
                <c:pt idx="29">
                  <c:v>25</c:v>
                </c:pt>
                <c:pt idx="30">
                  <c:v>70</c:v>
                </c:pt>
              </c:numCache>
            </c:numRef>
          </c:val>
        </c:ser>
        <c:axId val="42455424"/>
        <c:axId val="42456960"/>
      </c:barChart>
      <c:catAx>
        <c:axId val="42455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456960"/>
        <c:crosses val="autoZero"/>
        <c:auto val="1"/>
        <c:lblAlgn val="ctr"/>
        <c:lblOffset val="100"/>
      </c:catAx>
      <c:valAx>
        <c:axId val="42456960"/>
        <c:scaling>
          <c:orientation val="minMax"/>
        </c:scaling>
        <c:delete val="1"/>
        <c:axPos val="l"/>
        <c:numFmt formatCode="General" sourceLinked="1"/>
        <c:tickLblPos val="none"/>
        <c:crossAx val="4245542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dPt>
            <c:idx val="3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Лист10!$C$263:$C$293</c:f>
              <c:strCache>
                <c:ptCount val="31"/>
                <c:pt idx="0">
                  <c:v>МОУ СОШ №1</c:v>
                </c:pt>
                <c:pt idx="1">
                  <c:v>МОУ СОШ  №2</c:v>
                </c:pt>
                <c:pt idx="2">
                  <c:v>МОУ СОШ  №3</c:v>
                </c:pt>
                <c:pt idx="3">
                  <c:v>МОУ СОШ  №4</c:v>
                </c:pt>
                <c:pt idx="4">
                  <c:v>МОУ ООШ 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Варваровская СОШ</c:v>
                </c:pt>
                <c:pt idx="9">
                  <c:v>МОУ Глуховская СОШ</c:v>
                </c:pt>
                <c:pt idx="10">
                  <c:v>МОУ Гарбузовская СОШ</c:v>
                </c:pt>
                <c:pt idx="11">
                  <c:v>МОУ Жуковская СОШ</c:v>
                </c:pt>
                <c:pt idx="12">
                  <c:v>МОУ Иловская СОШ</c:v>
                </c:pt>
                <c:pt idx="13">
                  <c:v>МОУ Ильинская СОШ</c:v>
                </c:pt>
                <c:pt idx="14">
                  <c:v>МОУ Красненская СОШ</c:v>
                </c:pt>
                <c:pt idx="15">
                  <c:v>МОУ Луценковская СОШ</c:v>
                </c:pt>
                <c:pt idx="16">
                  <c:v>МОУ Мухоудеровская СОШ</c:v>
                </c:pt>
                <c:pt idx="17">
                  <c:v>МОУ Матреногезовская СОШ</c:v>
                </c:pt>
                <c:pt idx="18">
                  <c:v>МОУ Подсередненская СОШ</c:v>
                </c:pt>
                <c:pt idx="19">
                  <c:v>МОУ Репенская СОШ</c:v>
                </c:pt>
                <c:pt idx="20">
                  <c:v>МОУ Советская СОШ</c:v>
                </c:pt>
                <c:pt idx="21">
                  <c:v>МОУ Хлевищенская СОШ</c:v>
                </c:pt>
                <c:pt idx="22">
                  <c:v>МОУ Щербаковская СОШ</c:v>
                </c:pt>
                <c:pt idx="23">
                  <c:v>МОУ Белозоровская ООШ</c:v>
                </c:pt>
                <c:pt idx="24">
                  <c:v>МОУ Божковская ООШ</c:v>
                </c:pt>
                <c:pt idx="25">
                  <c:v>МОУ Меняйловская ООШ</c:v>
                </c:pt>
                <c:pt idx="26">
                  <c:v>МОУ Иващенковская ООШ</c:v>
                </c:pt>
                <c:pt idx="27">
                  <c:v>МОУ Николаевская ООШ</c:v>
                </c:pt>
                <c:pt idx="28">
                  <c:v>МОУ Тютюниковская ООШ</c:v>
                </c:pt>
                <c:pt idx="29">
                  <c:v>МОУ Хрещатовская ООШ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Лист10!$D$263:$D$293</c:f>
              <c:numCache>
                <c:formatCode>General</c:formatCode>
                <c:ptCount val="31"/>
                <c:pt idx="0">
                  <c:v>82</c:v>
                </c:pt>
                <c:pt idx="1">
                  <c:v>80</c:v>
                </c:pt>
                <c:pt idx="2">
                  <c:v>76</c:v>
                </c:pt>
                <c:pt idx="3">
                  <c:v>77</c:v>
                </c:pt>
                <c:pt idx="4">
                  <c:v>83</c:v>
                </c:pt>
                <c:pt idx="5">
                  <c:v>45</c:v>
                </c:pt>
                <c:pt idx="6">
                  <c:v>91</c:v>
                </c:pt>
                <c:pt idx="7">
                  <c:v>0</c:v>
                </c:pt>
                <c:pt idx="8">
                  <c:v>100</c:v>
                </c:pt>
                <c:pt idx="9">
                  <c:v>75</c:v>
                </c:pt>
                <c:pt idx="10">
                  <c:v>67</c:v>
                </c:pt>
                <c:pt idx="11">
                  <c:v>62</c:v>
                </c:pt>
                <c:pt idx="12">
                  <c:v>64</c:v>
                </c:pt>
                <c:pt idx="13">
                  <c:v>79</c:v>
                </c:pt>
                <c:pt idx="14">
                  <c:v>100</c:v>
                </c:pt>
                <c:pt idx="15">
                  <c:v>67</c:v>
                </c:pt>
                <c:pt idx="16">
                  <c:v>40</c:v>
                </c:pt>
                <c:pt idx="17">
                  <c:v>71</c:v>
                </c:pt>
                <c:pt idx="18">
                  <c:v>100</c:v>
                </c:pt>
                <c:pt idx="19">
                  <c:v>82</c:v>
                </c:pt>
                <c:pt idx="20">
                  <c:v>67</c:v>
                </c:pt>
                <c:pt idx="21">
                  <c:v>60</c:v>
                </c:pt>
                <c:pt idx="22">
                  <c:v>88</c:v>
                </c:pt>
                <c:pt idx="23">
                  <c:v>83</c:v>
                </c:pt>
                <c:pt idx="24">
                  <c:v>0</c:v>
                </c:pt>
                <c:pt idx="25">
                  <c:v>50</c:v>
                </c:pt>
                <c:pt idx="26">
                  <c:v>75</c:v>
                </c:pt>
                <c:pt idx="27">
                  <c:v>100</c:v>
                </c:pt>
                <c:pt idx="28">
                  <c:v>100</c:v>
                </c:pt>
                <c:pt idx="29">
                  <c:v>50</c:v>
                </c:pt>
                <c:pt idx="30">
                  <c:v>78</c:v>
                </c:pt>
              </c:numCache>
            </c:numRef>
          </c:val>
        </c:ser>
        <c:axId val="42669568"/>
        <c:axId val="42671104"/>
      </c:barChart>
      <c:catAx>
        <c:axId val="4266956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671104"/>
        <c:crosses val="autoZero"/>
        <c:auto val="1"/>
        <c:lblAlgn val="ctr"/>
        <c:lblOffset val="100"/>
      </c:catAx>
      <c:valAx>
        <c:axId val="42671104"/>
        <c:scaling>
          <c:orientation val="minMax"/>
        </c:scaling>
        <c:delete val="1"/>
        <c:axPos val="l"/>
        <c:numFmt formatCode="General" sourceLinked="1"/>
        <c:tickLblPos val="none"/>
        <c:crossAx val="426695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51DF-3C3F-415B-88B1-C0A3D557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32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2017-11-17T13:49:00Z</cp:lastPrinted>
  <dcterms:created xsi:type="dcterms:W3CDTF">2017-11-17T14:14:00Z</dcterms:created>
  <dcterms:modified xsi:type="dcterms:W3CDTF">2017-11-22T14:48:00Z</dcterms:modified>
</cp:coreProperties>
</file>